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4D58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3FB5E4D6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018C49A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113B2024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9" w:type="dxa"/>
        <w:tblLook w:val="0000" w:firstRow="0" w:lastRow="0" w:firstColumn="0" w:lastColumn="0" w:noHBand="0" w:noVBand="0"/>
      </w:tblPr>
      <w:tblGrid>
        <w:gridCol w:w="3969"/>
        <w:gridCol w:w="5699"/>
      </w:tblGrid>
      <w:tr w:rsidR="00C43749" w14:paraId="5AD60810" w14:textId="77777777">
        <w:trPr>
          <w:trHeight w:hRule="exact" w:val="60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B08A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5F19" w14:textId="3CCFD784" w:rsidR="00C43749" w:rsidRDefault="00152B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46929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C43749" w14:paraId="0BB1217B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40AD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1826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C43749" w14:paraId="2A8C995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E1D96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DC4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C43749" w14:paraId="3ADB6D14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4B24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936C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C43749" w14:paraId="2BC1BBDD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5FC0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072A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C43749" w14:paraId="58F163EC" w14:textId="77777777">
        <w:trPr>
          <w:trHeight w:hRule="exact"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CC73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03657" w14:textId="00731DF9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Modelowanie i </w:t>
            </w:r>
            <w:r w:rsidR="00152BDB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wizualizacja 3D</w:t>
            </w:r>
          </w:p>
        </w:tc>
      </w:tr>
      <w:tr w:rsidR="00C43749" w14:paraId="358862F0" w14:textId="77777777">
        <w:trPr>
          <w:trHeight w:hRule="exact"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370A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6077" w14:textId="345FF10E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AW K</w:t>
            </w:r>
            <w:r w:rsidR="00152BD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0</w:t>
            </w:r>
            <w:r w:rsidR="00152BDB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11</w:t>
            </w:r>
          </w:p>
        </w:tc>
      </w:tr>
      <w:tr w:rsidR="00C43749" w14:paraId="3EDF8F86" w14:textId="77777777">
        <w:trPr>
          <w:trHeight w:val="5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6362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8A69" w14:textId="5BCD37BA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zajęcia: kierunkow</w:t>
            </w:r>
            <w:r w:rsidR="00152BDB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e do wyboru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43749" w14:paraId="58038607" w14:textId="77777777">
        <w:trPr>
          <w:trHeight w:val="5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D60F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B0C6" w14:textId="7425A2EA" w:rsidR="00C43749" w:rsidRDefault="00152BD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Do wyboru</w:t>
            </w:r>
          </w:p>
        </w:tc>
      </w:tr>
      <w:tr w:rsidR="00C43749" w14:paraId="5B4F6C7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9C2D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37D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III, IV,V, </w:t>
            </w:r>
          </w:p>
        </w:tc>
      </w:tr>
      <w:tr w:rsidR="00C43749" w14:paraId="13C97A01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469B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5F15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C43749" w14:paraId="5B432108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A35E1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D773" w14:textId="133EC79E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7 - </w:t>
            </w:r>
            <w:r w:rsidR="00152BDB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</w:t>
            </w:r>
            <w:r w:rsidR="00152BDB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/3</w:t>
            </w:r>
          </w:p>
        </w:tc>
      </w:tr>
      <w:tr w:rsidR="00C43749" w14:paraId="68B1748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09F9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55AB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  <w:tr w:rsidR="00C43749" w14:paraId="561D07B2" w14:textId="77777777">
        <w:trPr>
          <w:trHeight w:val="39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94F0" w14:textId="77777777" w:rsidR="00C43749" w:rsidRDefault="002672F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A2BE" w14:textId="6954BBF8" w:rsidR="00C43749" w:rsidRDefault="00D8389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Wojciech Kapela</w:t>
            </w:r>
          </w:p>
        </w:tc>
      </w:tr>
    </w:tbl>
    <w:p w14:paraId="32BD2C1B" w14:textId="77777777" w:rsidR="00C43749" w:rsidRDefault="00C4374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51C5A0" w14:textId="77777777" w:rsidR="00C43749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9" w:type="dxa"/>
        <w:tblLook w:val="0000" w:firstRow="0" w:lastRow="0" w:firstColumn="0" w:lastColumn="0" w:noHBand="0" w:noVBand="0"/>
      </w:tblPr>
      <w:tblGrid>
        <w:gridCol w:w="1054"/>
        <w:gridCol w:w="1230"/>
        <w:gridCol w:w="1966"/>
        <w:gridCol w:w="1550"/>
        <w:gridCol w:w="1159"/>
        <w:gridCol w:w="1624"/>
        <w:gridCol w:w="1086"/>
      </w:tblGrid>
      <w:tr w:rsidR="00C43749" w14:paraId="116C48EC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5F5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931B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58652802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AD3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504E04AD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637B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5B6348C8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057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B9958EE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61A0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34AF15AF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BD41" w14:textId="77777777" w:rsidR="00C43749" w:rsidRDefault="002672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C43749" w14:paraId="3E45B698" w14:textId="77777777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4534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899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84C8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C119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D11F" w14:textId="70C03CC2" w:rsidR="00C43749" w:rsidRDefault="00152BDB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  <w:r w:rsidR="002672F6">
              <w:t>/30/45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619C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853A" w14:textId="77777777" w:rsidR="00C43749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137ACBB9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E63E43" w14:textId="77777777" w:rsidR="00C43749" w:rsidRDefault="002672F6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63EF8A2C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 1: Student pogłębia wiedzę z zakresu technik cyfrowych używanych powszechnie w procesie projektowania i wizualizacji projektu oraz zaawansowane strategie jej praktycznego zastosowania;</w:t>
      </w:r>
    </w:p>
    <w:p w14:paraId="7794A128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1BF7804F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t xml:space="preserve">Student zdobywa doświadczenia niezbędne do samodzielnego i kreatywnego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  <w:lang w:eastAsia="ar-SA"/>
        </w:rPr>
        <w:br/>
        <w:t>rozwiązywania problemów projektowych w środowisku cyfrowym oprogramowania wspierającego projektowanie ze szczególnym uwzględnieniem aplikacji do kreacji przestrzeni trójwymiarowej.</w:t>
      </w:r>
    </w:p>
    <w:p w14:paraId="01020516" w14:textId="77777777" w:rsidR="00C43749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4589BAD0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ArialMT" w:hAnsi="Times New Roman" w:cs="ArialMT"/>
          <w:sz w:val="24"/>
          <w:szCs w:val="24"/>
        </w:rPr>
        <w:t xml:space="preserve">C3: </w:t>
      </w:r>
      <w:r>
        <w:rPr>
          <w:rFonts w:ascii="Times New Roman" w:eastAsia="Times New Roman;Times New Roman" w:hAnsi="Times New Roman" w:cs="Times New Roman;Times New Roman"/>
          <w:color w:val="000000"/>
          <w:sz w:val="24"/>
          <w:szCs w:val="24"/>
        </w:rPr>
        <w:t>Student rozwija wyobraźnię, kreatywność i świadomość plastyczną wspartą poszerzoną znajomością możliwości mediów cyfrowych</w:t>
      </w:r>
    </w:p>
    <w:p w14:paraId="4FD0A2A4" w14:textId="77777777" w:rsidR="00C43749" w:rsidRDefault="00C43749">
      <w:pPr>
        <w:widowControl w:val="0"/>
        <w:suppressAutoHyphens/>
        <w:spacing w:after="0" w:line="240" w:lineRule="auto"/>
        <w:rPr>
          <w:rFonts w:eastAsia="Times New Roman;Times New Roman" w:cs="Times New Roman;Times New Roman"/>
          <w:color w:val="000000"/>
        </w:rPr>
      </w:pPr>
    </w:p>
    <w:p w14:paraId="11FC5428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C4: Student potrafi w czytelny i atrakcyjny sposób przedstawić wyniki swojej pracy w formie cyfrowej, przystosowując ją właściwie do specyfiki założeń projektowych</w:t>
      </w:r>
      <w:r>
        <w:br w:type="page"/>
      </w:r>
    </w:p>
    <w:p w14:paraId="18354F8F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5039F04C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Znajomość zasad rysunku technicznego i podstaw dokumentacji branżowej.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br/>
        <w:t>Umiejętność obsługi programów graficznych obrazowania dwuwymiarowego</w:t>
      </w:r>
    </w:p>
    <w:p w14:paraId="59C47B29" w14:textId="77777777" w:rsidR="00C43749" w:rsidRDefault="002672F6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Umiejętność poprawnego kształtowania koncepcji przestrzeni architektonicznej</w:t>
      </w:r>
    </w:p>
    <w:p w14:paraId="61B5AEC8" w14:textId="77777777" w:rsidR="00C43749" w:rsidRDefault="00C43749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11FF1529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01DB8BF5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48"/>
        <w:gridCol w:w="6768"/>
        <w:gridCol w:w="2301"/>
      </w:tblGrid>
      <w:tr w:rsidR="00C43749" w14:paraId="24FABA11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E31C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9905B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9BC0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 kierunkowych efektów uczenia się - identyfikator kierunkowych efektów uczenia się</w:t>
            </w:r>
          </w:p>
        </w:tc>
      </w:tr>
      <w:tr w:rsidR="00C43749" w14:paraId="67221B4F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E32F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6714" w14:textId="77777777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ogólną znajomość teoretycznych i praktycznych zagadnień związanych z wykorzystaniem we współczesnym projektowaniu technik cyfrowych, multimediów, obróbki obrazu oraz programów do ich przeprowadzenia z uwzględnieniem oprogramowania 3D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3E6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W04</w:t>
            </w:r>
          </w:p>
        </w:tc>
      </w:tr>
      <w:tr w:rsidR="00C43749" w14:paraId="6E47F92F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856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FD8B7" w14:textId="77777777" w:rsidR="00C43749" w:rsidRDefault="002672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ogólną wiedzę w zakresie dyscyplin projektowych i multimediów,  właściwych dla kierunku Architektura Wnętrz umożliwiającą swobodną i niezależną wypowiedź artystyczną, projektową.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D5B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W05</w:t>
            </w:r>
          </w:p>
        </w:tc>
      </w:tr>
      <w:tr w:rsidR="00C43749" w14:paraId="58A094E1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730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2C81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Dysponuje wiedzą o środkach warsztatowych z  dziedziny multimediów i oprogramowania dla projektantów dającej możliwość świadomej realizacji projektowej. Pogłębia wiedzę warsztatową poszukując nowych sposobów, metod w celu realizacji zamierzonej koncepcji.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38B8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K_W17</w:t>
            </w:r>
          </w:p>
        </w:tc>
      </w:tr>
      <w:tr w:rsidR="00C43749" w14:paraId="7B3E8D4C" w14:textId="77777777">
        <w:trPr>
          <w:trHeight w:val="39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C51C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W_05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94708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Zna i rozumie zakres problematyki związanej z technologiami stosowanymi u podstaw kreacji projektowej i artystycznej umożliwiające swobodną wypowiedź artystyczną i projektową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E9A7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K_W18</w:t>
            </w:r>
          </w:p>
        </w:tc>
      </w:tr>
      <w:tr w:rsidR="00C43749" w14:paraId="153AEDFE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907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5EB9" w14:textId="48225AA3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Dysponuje umiejętnościami wykorzystywania i łączenia pozyskanych w trakcie studiów warsztatowych możliwości technik cyfrowych w celu pobudzenia własnej ekspresji plastycznej.  Jest świadomy związków indywidualnej ekspresji plastycznej z trafnością i siłą komunikatu i wyborem właściwego narzędzia do jego </w:t>
            </w:r>
            <w:r w:rsidR="003902B2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BBF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U01</w:t>
            </w:r>
          </w:p>
        </w:tc>
      </w:tr>
      <w:tr w:rsidR="00C43749" w14:paraId="351B4677" w14:textId="77777777">
        <w:trPr>
          <w:trHeight w:val="39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D509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70BF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Posiada umiejętność świadomego i twórczego podejmowania zadań z zakresu ekspresji projektowych i multimedialnych i łączenia ich  z pokrewnymi dziedzinami twórczości plastycznej.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04E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U03</w:t>
            </w:r>
          </w:p>
        </w:tc>
      </w:tr>
      <w:tr w:rsidR="00C43749" w14:paraId="233DD5F3" w14:textId="77777777">
        <w:trPr>
          <w:trHeight w:val="74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2070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6765" w14:textId="77777777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świadomego zastosowania nabytej wiedzy z zakresu realizacji projektowych i narzędzi technik cyfrowych w realizacji własnych koncepcji artystycznych, projektowych.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472A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U06</w:t>
            </w:r>
          </w:p>
        </w:tc>
      </w:tr>
      <w:tr w:rsidR="00C43749" w14:paraId="2FD9C654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58DE4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29AA" w14:textId="77777777" w:rsidR="00C43749" w:rsidRDefault="002672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teoretyczne i praktyczne zagadnienia związane z technikami i technologiami wykorzystującymi media cyfrowe we współczesnym „projektowaniu wnętrz”. 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1D5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U10</w:t>
            </w:r>
          </w:p>
        </w:tc>
      </w:tr>
      <w:tr w:rsidR="00C43749" w14:paraId="2A38351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61F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9486" w14:textId="77777777" w:rsidR="00C43749" w:rsidRDefault="002672F6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Posiada umiejętność wykorzystywania środków technicznych i artystycznych do realizacji projektowych w obszarze działań multimedialnych.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AC12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 U16</w:t>
            </w:r>
          </w:p>
        </w:tc>
      </w:tr>
      <w:tr w:rsidR="00C43749" w14:paraId="6D286C2D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A55B4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t>K_01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AEC3" w14:textId="77777777" w:rsidR="00C43749" w:rsidRDefault="002672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Realizując własne koncepcje artystyczne, projektowe świadomie wykorzystuje zdobytą wiedzę skupiając się na wypracowaniu własnej stylistyki.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368D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  <w:tr w:rsidR="00C43749" w14:paraId="29FD30C6" w14:textId="77777777">
        <w:trPr>
          <w:trHeight w:val="74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F9F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C600" w14:textId="77777777" w:rsidR="00C43749" w:rsidRDefault="002672F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Wykazuje się umiejętnością analizowania zdobytych i zgromadzonych doświadczeń warsztatowych.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EF53" w14:textId="77777777" w:rsidR="00C43749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14:paraId="7144EBC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17096F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D1F22B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44256E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C9D36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081FEC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BD8285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 xml:space="preserve">6. Treści kształcenia – oddzielnie dla każdej formy zajęć dydaktycznych </w:t>
      </w:r>
    </w:p>
    <w:p w14:paraId="2F44DD5E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7FED29B3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F021D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</w:p>
    <w:tbl>
      <w:tblPr>
        <w:tblW w:w="9917" w:type="dxa"/>
        <w:tblInd w:w="-154" w:type="dxa"/>
        <w:tblLook w:val="0000" w:firstRow="0" w:lastRow="0" w:firstColumn="0" w:lastColumn="0" w:noHBand="0" w:noVBand="0"/>
      </w:tblPr>
      <w:tblGrid>
        <w:gridCol w:w="852"/>
        <w:gridCol w:w="7898"/>
        <w:gridCol w:w="1167"/>
      </w:tblGrid>
      <w:tr w:rsidR="00F021D8" w:rsidRPr="00F021D8" w14:paraId="6D6ED4E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DF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B2F8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D6E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F021D8" w:rsidRPr="00F021D8" w14:paraId="7336F7C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9276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18C1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III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06CE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021D8" w:rsidRPr="00F021D8" w14:paraId="6EE2E0D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AF09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P.1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6B2EE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Kreacja i obrazowanie przestrzeni architektonicznej w środowisku trójwymiarowym aplikacji wspierających projektowanie przestrzenne.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Wprowadzenie / 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12F4" w14:textId="5DCE7651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43EF971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C63E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9F11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Podstawowe narzędzia oprogramowania 3D dla architektów. 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Modelowanie / Materiały / Światło / Rendering. 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04E1" w14:textId="549DE1A2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1DC0FEB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2562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2FC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Modelowanie przestrzenne form i przestrzeni architektonicznych na bazie  koncepcji autorskiej wnętrza o zadanej funkcji i kubaturze.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36B8" w14:textId="47E5E662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713D589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C1F1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F4C5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Oświetlenie i nadanie materiałów, wybór kadru i rendering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-wizualizacja koncepcji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0894" w14:textId="59C411F8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333D84D5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8BFD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2AA0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Opracowanie prezentacji projektu (forma cyfrowa i drukowana)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FB10" w14:textId="51F2452A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20960232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B672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0FC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Prezentacja graficzna koncepcji i modelu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03E3" w14:textId="56542F94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2544A8D9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EECC4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E24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r w:rsidRPr="00F021D8">
              <w:t>Razem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D900" w14:textId="4262A7DC" w:rsidR="00C43749" w:rsidRPr="00F021D8" w:rsidRDefault="00216F4C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F021D8">
              <w:t>30</w:t>
            </w:r>
          </w:p>
        </w:tc>
      </w:tr>
      <w:tr w:rsidR="00F021D8" w:rsidRPr="00F021D8" w14:paraId="0BDC3FB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4A1F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E776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IV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8D94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67951D1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CD89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P.2</w:t>
            </w: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BEE2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Kreacja i obrazowanie przestrzeni architektonicznej w środowisku 3D c.d. 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 xml:space="preserve">– modelowanie elementów wyposażenia architektury wnętrz. 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Wprowadzenie / 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D433" w14:textId="22C4FFB5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70BDE16D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759F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3E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t xml:space="preserve">Zaawansowane metody modelowania przestrzennego na przykładzie wybranego el. </w:t>
            </w:r>
            <w:proofErr w:type="spellStart"/>
            <w:r w:rsidRPr="00F021D8">
              <w:t>wyp</w:t>
            </w:r>
            <w:proofErr w:type="spellEnd"/>
            <w:r w:rsidRPr="00F021D8">
              <w:t>. wnętrz / obiektu małej architektury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C9145" w14:textId="7A9282D0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266CC557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F8E0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80F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t xml:space="preserve">Praca w wirtualnym atelier: tło/kadr/światło/barwa/detal. </w:t>
            </w:r>
            <w:r w:rsidRPr="00F021D8">
              <w:br/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6A88" w14:textId="61B17161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3A7A03FC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D98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528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t>Realizacja kompleksowej wizualizacji obiektu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FBBA" w14:textId="6F576DFA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B35C31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A639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0C41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Opracowanie prezentacji projektu (forma cyfrowa i drukowana)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1857" w14:textId="08230490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62401EF7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D1AD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38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bookmarkStart w:id="0" w:name="__DdeLink__3174_3978446381"/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  <w:bookmarkEnd w:id="0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101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F021D8" w:rsidRPr="00F021D8" w14:paraId="6682922B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D70D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6E816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Semestr V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7014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021D8" w:rsidRPr="00F021D8" w14:paraId="30F5E664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E72D5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P.3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2ED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Kreacja i obrazowanie przestrzeni architektonicznej w środowisku 3D c.d.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Kreacja i modelowanie przestrzeni o charakterze wystawienniczym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Omówienie tematu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E9AA" w14:textId="4272BBCA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7D1D63F0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56AE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E2E93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Specyfika architektury wirtualnej i interaktywnej. </w:t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br/>
              <w:t>Wykład z dyskusją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D7D50" w14:textId="469B060E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4C95D8A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FF462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39B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t xml:space="preserve">Omówienie interakcji pomiędzy różnymi platformami aplikacji wspierających projektowanie. Wymiana plików, połączenia dynamiczne. </w:t>
            </w:r>
            <w:r w:rsidRPr="00F021D8">
              <w:br/>
            </w: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Omówienie tematu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8496" w14:textId="4444207A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05B0A486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31F4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727A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Pogłębianie umiejętności w środowisku aplikacji 3D – kreacja i obrazowanie na przykładzie autorskiej koncepcji przestrzeni wystawienniczej o określonej funkcji i kubaturze.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B6A4" w14:textId="049EB68D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2B80A31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4E5E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5401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t>Realizacja kompleksowej wizualizacji projektu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5465" w14:textId="57CDE49C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5C97D67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CD777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8F3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Opracowanie prezentacji projektu (forma cyfrowa i drukowana)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6BBB" w14:textId="10C82704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</w:p>
        </w:tc>
      </w:tr>
      <w:tr w:rsidR="00F021D8" w:rsidRPr="00F021D8" w14:paraId="404290F3" w14:textId="77777777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DABC" w14:textId="77777777" w:rsidR="00C43749" w:rsidRPr="00F021D8" w:rsidRDefault="00C437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39C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</w:pPr>
            <w:r w:rsidRPr="00F021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A58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right"/>
            </w:pPr>
            <w:r w:rsidRPr="00F021D8">
              <w:t>45</w:t>
            </w:r>
          </w:p>
        </w:tc>
      </w:tr>
    </w:tbl>
    <w:p w14:paraId="54BF90BE" w14:textId="77777777" w:rsidR="00C43749" w:rsidRPr="00F021D8" w:rsidRDefault="00C43749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2FFAD1" w14:textId="77777777" w:rsidR="00686A24" w:rsidRPr="00F021D8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BB617D6" w14:textId="77777777" w:rsidR="00686A24" w:rsidRPr="00F021D8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3BD6CF3" w14:textId="77777777" w:rsidR="00686A24" w:rsidRPr="00F021D8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50951A9" w14:textId="77777777" w:rsidR="00686A24" w:rsidRPr="00F021D8" w:rsidRDefault="00686A24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420BA64" w14:textId="77777777" w:rsidR="00C43749" w:rsidRPr="00F021D8" w:rsidRDefault="002672F6">
      <w:pPr>
        <w:widowControl w:val="0"/>
        <w:shd w:val="clear" w:color="auto" w:fill="FFFFFF"/>
        <w:tabs>
          <w:tab w:val="left" w:pos="399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069B615A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4" w:type="dxa"/>
        <w:tblLook w:val="0000" w:firstRow="0" w:lastRow="0" w:firstColumn="0" w:lastColumn="0" w:noHBand="0" w:noVBand="0"/>
      </w:tblPr>
      <w:tblGrid>
        <w:gridCol w:w="1287"/>
        <w:gridCol w:w="1058"/>
        <w:gridCol w:w="1129"/>
        <w:gridCol w:w="1409"/>
        <w:gridCol w:w="987"/>
        <w:gridCol w:w="1412"/>
        <w:gridCol w:w="1690"/>
        <w:gridCol w:w="1087"/>
      </w:tblGrid>
      <w:tr w:rsidR="00F021D8" w:rsidRPr="00F021D8" w14:paraId="13E859FE" w14:textId="77777777">
        <w:trPr>
          <w:trHeight w:val="397"/>
        </w:trPr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7711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196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F021D8" w:rsidRPr="00F021D8" w14:paraId="2FE9767B" w14:textId="77777777">
        <w:trPr>
          <w:trHeight w:val="397"/>
        </w:trPr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1839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305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D66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85E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DFD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0A6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31F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9A90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F021D8" w:rsidRPr="00F021D8" w14:paraId="4FF27577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234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19E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F0C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338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7F3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7CA15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64B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A4B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F021D8" w:rsidRPr="00F021D8" w14:paraId="51A95BB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3B9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A04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A482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7B2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5A3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F8B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CBE0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FC51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F021D8" w:rsidRPr="00F021D8" w14:paraId="10E5BA3D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1601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09B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8EA5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3AD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711D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5221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7A7B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86E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F021D8" w:rsidRPr="00F021D8" w14:paraId="36ACC630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6EB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2DB17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F56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F19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56DE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A8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9D3A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138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F021D8" w:rsidRPr="00F021D8" w14:paraId="32EC1FEF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019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FC1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9A7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587E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C49E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E28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2124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375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Rozmowa indywidualna</w:t>
            </w:r>
          </w:p>
        </w:tc>
      </w:tr>
      <w:tr w:rsidR="00F021D8" w:rsidRPr="00F021D8" w14:paraId="4A2BB9D9" w14:textId="77777777">
        <w:trPr>
          <w:trHeight w:val="3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DC0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E2D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750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1045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108C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685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F98E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656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38711287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CF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6F1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C55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571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63E1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63A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473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20F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13403615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9A9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3D26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28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A76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FF2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1E9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5638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735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7BE7D006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791EE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2A2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D14E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8CFB7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96D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9D81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512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1A1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17D2D39C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770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3E1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92D5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ED57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F51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BFC3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D6318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85F5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175AD890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C5B7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t>K_01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C03F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DE4B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BFEE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01B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F8FD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04BC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7FD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  <w:tr w:rsidR="00F021D8" w:rsidRPr="00F021D8" w14:paraId="0A970282" w14:textId="77777777">
        <w:trPr>
          <w:trHeight w:val="397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33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</w:pPr>
            <w:r w:rsidRPr="00F021D8">
              <w:t>K_02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7857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DE1A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38B4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2025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F240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4DAE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CA2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 xml:space="preserve">Przegląd prac </w:t>
            </w:r>
          </w:p>
        </w:tc>
      </w:tr>
    </w:tbl>
    <w:p w14:paraId="5E47E6C1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6360" w:type="dxa"/>
        <w:tblInd w:w="-14" w:type="dxa"/>
        <w:tblLook w:val="0000" w:firstRow="0" w:lastRow="0" w:firstColumn="0" w:lastColumn="0" w:noHBand="0" w:noVBand="0"/>
      </w:tblPr>
      <w:tblGrid>
        <w:gridCol w:w="2371"/>
        <w:gridCol w:w="3989"/>
      </w:tblGrid>
      <w:tr w:rsidR="00F021D8" w:rsidRPr="00F021D8" w14:paraId="41FD41D8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566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650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F021D8" w:rsidRPr="00F021D8" w14:paraId="23537DCF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D60F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C813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Wprowadzenie / omówienie tematu wraz z  prezentacją multimedialną</w:t>
            </w:r>
          </w:p>
        </w:tc>
      </w:tr>
      <w:tr w:rsidR="00F021D8" w:rsidRPr="00F021D8" w14:paraId="4E157A19" w14:textId="77777777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403F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386C2" w14:textId="7DEDF04C" w:rsidR="00C43749" w:rsidRPr="00F021D8" w:rsidRDefault="00422B3E">
            <w:pPr>
              <w:widowControl w:val="0"/>
              <w:suppressAutoHyphens/>
              <w:snapToGrid w:val="0"/>
              <w:spacing w:after="0" w:line="240" w:lineRule="auto"/>
              <w:jc w:val="both"/>
            </w:pPr>
            <w:r w:rsidRPr="00F021D8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Realizacja projektu</w:t>
            </w:r>
          </w:p>
        </w:tc>
      </w:tr>
    </w:tbl>
    <w:p w14:paraId="28F9DEB6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E1A67D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 w:rsidRPr="00F021D8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2FBCCFFE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9842128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5CF8EC39" w14:textId="77777777" w:rsidR="00C43749" w:rsidRPr="00F021D8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14:paraId="548B27BD" w14:textId="77777777" w:rsidR="00C43749" w:rsidRPr="00F021D8" w:rsidRDefault="002672F6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021D8">
        <w:rPr>
          <w:rFonts w:ascii="Arial" w:eastAsia="Times New Roman" w:hAnsi="Arial" w:cs="Arial"/>
          <w:sz w:val="20"/>
          <w:szCs w:val="20"/>
          <w:lang w:eastAsia="ar-SA"/>
        </w:rPr>
        <w:t>--</w:t>
      </w:r>
    </w:p>
    <w:p w14:paraId="7980601D" w14:textId="77777777" w:rsidR="00C43749" w:rsidRPr="00F021D8" w:rsidRDefault="002672F6">
      <w:pPr>
        <w:widowControl w:val="0"/>
        <w:suppressAutoHyphens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6256" w:type="dxa"/>
        <w:tblInd w:w="109" w:type="dxa"/>
        <w:tblLook w:val="0000" w:firstRow="0" w:lastRow="0" w:firstColumn="0" w:lastColumn="0" w:noHBand="0" w:noVBand="0"/>
      </w:tblPr>
      <w:tblGrid>
        <w:gridCol w:w="959"/>
        <w:gridCol w:w="5297"/>
      </w:tblGrid>
      <w:tr w:rsidR="00F021D8" w:rsidRPr="00F021D8" w14:paraId="13D5D84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2C4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1E0" w14:textId="41616F18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1" w:name="__DdeLink__2243_1305323553"/>
            <w:bookmarkStart w:id="2" w:name="__DdeLink__1071_1770942948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422B3E"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II</w:t>
            </w: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1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2"/>
          </w:p>
        </w:tc>
      </w:tr>
      <w:tr w:rsidR="00F021D8" w:rsidRPr="00F021D8" w14:paraId="16E6BCE1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678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54F3" w14:textId="78FBD3C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3" w:name="__DdeLink__2243_13053235531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z oceną za I</w:t>
            </w:r>
            <w:r w:rsidR="00422B3E"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3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r w:rsidR="00686A24"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zajęciach</w:t>
            </w:r>
          </w:p>
        </w:tc>
      </w:tr>
      <w:tr w:rsidR="00422B3E" w:rsidRPr="00F021D8" w14:paraId="7F0995C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CBF8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C6D3" w14:textId="2A8AAC9D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</w:pPr>
            <w:bookmarkStart w:id="4" w:name="__DdeLink__2243_13053235532"/>
            <w:bookmarkStart w:id="5" w:name="__DdeLink__1071_17709429481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z oceną </w:t>
            </w:r>
            <w:proofErr w:type="spellStart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</w:t>
            </w:r>
            <w:r w:rsidR="00422B3E"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V</w:t>
            </w:r>
            <w:proofErr w:type="spellEnd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semestr na podstawie przeglądu materiału graficznego (pliki cyfrowe / wydruki)</w:t>
            </w:r>
            <w:bookmarkEnd w:id="4"/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obserwacji i rozmowy indywidualnej w toku pracy i podczas przeglądu semestralnego</w:t>
            </w:r>
            <w:bookmarkEnd w:id="5"/>
          </w:p>
        </w:tc>
      </w:tr>
    </w:tbl>
    <w:p w14:paraId="2DC38FFE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77CCA1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9.2. Kryteria oceny</w:t>
      </w:r>
    </w:p>
    <w:p w14:paraId="08F20FAA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4" w:type="dxa"/>
        <w:tblLook w:val="0000" w:firstRow="0" w:lastRow="0" w:firstColumn="0" w:lastColumn="0" w:noHBand="0" w:noVBand="0"/>
      </w:tblPr>
      <w:tblGrid>
        <w:gridCol w:w="816"/>
        <w:gridCol w:w="1755"/>
        <w:gridCol w:w="1757"/>
        <w:gridCol w:w="1755"/>
        <w:gridCol w:w="1757"/>
        <w:gridCol w:w="1832"/>
      </w:tblGrid>
      <w:tr w:rsidR="00F021D8" w:rsidRPr="00F021D8" w14:paraId="4809CB52" w14:textId="77777777">
        <w:trPr>
          <w:cantSplit/>
          <w:trHeight w:hRule="exact" w:val="11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4F91B2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0C954890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6932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756F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0E1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A8B3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024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F021D8" w:rsidRPr="00F021D8" w14:paraId="32A3CB93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9E540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W_01 -W_05</w:t>
            </w:r>
          </w:p>
          <w:p w14:paraId="6E6CA7A2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D475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istotnych aspektów lub z istotnymi 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67D7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 się z pominięciem niektórych mniej istotnych aspektów  lub z mniej istotnymi nieścisłościami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8D0D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zakładane efekty uczenia się z pominięciem niektórych mało 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A25EE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 się obejmujące  wszystkie istotne  aspekty z pewnymi  błędami lub  nieścisłościami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F31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zakładane efekty uczenia się  obejmujących  wszystkie istotne  aspekty</w:t>
            </w:r>
          </w:p>
        </w:tc>
      </w:tr>
      <w:tr w:rsidR="00F021D8" w:rsidRPr="00F021D8" w14:paraId="60F95B8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98E6" w14:textId="77777777" w:rsidR="00C43749" w:rsidRPr="00F021D8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14:paraId="478788DE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</w:pPr>
            <w:r w:rsidRPr="00F021D8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-U_05</w:t>
            </w:r>
          </w:p>
          <w:p w14:paraId="359A9A45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18F2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elementarne  umiejętności z 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A128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więcej niż elementarne  umiejętności z  zakresu ocenianego efektu i dyscypliny nauki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3993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osiągnął  umiejętności  z 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7F2B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 umiejętności  z  zakresu ocenianego efektu i dyscypliny nauki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5908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osiągnął w stopniu zaawansowanym  umiejętności z  zakresu ocenianego efektu i dyscypliny nauki</w:t>
            </w:r>
          </w:p>
        </w:tc>
      </w:tr>
      <w:tr w:rsidR="00F021D8" w:rsidRPr="00F021D8" w14:paraId="4354ECD6" w14:textId="77777777">
        <w:trPr>
          <w:trHeight w:val="3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18CB" w14:textId="77777777" w:rsidR="00C43749" w:rsidRPr="00F021D8" w:rsidRDefault="002672F6">
            <w:pPr>
              <w:widowControl w:val="0"/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7E78F9E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K_02</w:t>
            </w:r>
          </w:p>
          <w:p w14:paraId="02185B81" w14:textId="77777777" w:rsidR="00C43749" w:rsidRPr="00F021D8" w:rsidRDefault="00C4374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B2114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elementarnym  świadomość w  zakresie ocenianego efektu obejmującego  kompetencje  zawodowe i 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E578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w stopniu wyższym niż elementarny  świadomość w  zakresie ocenianego efektu obejmującego  kompetencje  zawodowe i  społeczne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F80C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BAD3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świadomość w  zakresie ocenianego efektu obejmującego  kompetencje  zawodowe i społeczne na poziomie wyższym niż średni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2205" w14:textId="77777777" w:rsidR="00C43749" w:rsidRPr="00F021D8" w:rsidRDefault="002672F6">
            <w:pPr>
              <w:widowControl w:val="0"/>
              <w:shd w:val="clear" w:color="auto" w:fill="FFFFFF"/>
              <w:snapToGrid w:val="0"/>
              <w:spacing w:after="0" w:line="240" w:lineRule="auto"/>
              <w:jc w:val="center"/>
            </w:pPr>
            <w:r w:rsidRPr="00F021D8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Student posiada  ponad przeciętną  świadomość w  zakresie ocenianego efektu  obejmującego  kompetencje  zawodowe i  społeczne</w:t>
            </w:r>
          </w:p>
        </w:tc>
      </w:tr>
    </w:tbl>
    <w:p w14:paraId="2C0EB179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ABB3FBB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0C88BB6F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Wydawnictwa edukacyjne z zakresu praktycznej obsługi programów: Adobe Photoshop (Creative Suite) od wersji CS6, </w:t>
      </w:r>
      <w:proofErr w:type="spellStart"/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Autodesk</w:t>
      </w:r>
      <w:proofErr w:type="spellEnd"/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 xml:space="preserve"> </w:t>
      </w:r>
      <w:proofErr w:type="spellStart"/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Autocad</w:t>
      </w:r>
      <w:proofErr w:type="spellEnd"/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, 3ds MAX,</w:t>
      </w:r>
    </w:p>
    <w:p w14:paraId="748B4446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</w:pPr>
      <w:r w:rsidRPr="00F021D8">
        <w:rPr>
          <w:rFonts w:ascii="Times New Roman" w:eastAsia="Times New Roman" w:hAnsi="Times New Roman" w:cs="Calibri"/>
          <w:kern w:val="2"/>
          <w:sz w:val="20"/>
          <w:szCs w:val="20"/>
          <w:lang w:eastAsia="ar-SA"/>
        </w:rPr>
        <w:t>Serwisy internetowe zawierające treści edukacyjne dotyczące kreacji grafiki komputerowej.</w:t>
      </w:r>
    </w:p>
    <w:p w14:paraId="1DC71F0D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AFF05AB" w14:textId="77777777" w:rsidR="00C43749" w:rsidRPr="00F021D8" w:rsidRDefault="002672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76429C71" w14:textId="77777777" w:rsidR="00B1731B" w:rsidRPr="00F021D8" w:rsidRDefault="00B1731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ook w:val="0000" w:firstRow="0" w:lastRow="0" w:firstColumn="0" w:lastColumn="0" w:noHBand="0" w:noVBand="0"/>
      </w:tblPr>
      <w:tblGrid>
        <w:gridCol w:w="1416"/>
        <w:gridCol w:w="2127"/>
        <w:gridCol w:w="1132"/>
        <w:gridCol w:w="1559"/>
        <w:gridCol w:w="1700"/>
        <w:gridCol w:w="1705"/>
      </w:tblGrid>
      <w:tr w:rsidR="00F021D8" w:rsidRPr="00F021D8" w14:paraId="2DE0591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6A0F" w14:textId="77777777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6B67B85" w14:textId="77777777" w:rsidR="00C43749" w:rsidRPr="00F021D8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6E63" w14:textId="74789FF9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Odniesienie efektu do efektów </w:t>
            </w:r>
            <w:r w:rsidR="00B1731B"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             </w:t>
            </w: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zde</w:t>
            </w: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BA55" w14:textId="77777777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0A93E12" w14:textId="77777777" w:rsidR="00C43749" w:rsidRPr="00F021D8" w:rsidRDefault="002672F6" w:rsidP="00B173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27A8" w14:textId="77777777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402E" w14:textId="77777777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10FC" w14:textId="77777777" w:rsidR="00C43749" w:rsidRPr="00F021D8" w:rsidRDefault="002672F6" w:rsidP="00B173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F021D8" w:rsidRPr="00F021D8" w14:paraId="7602BC71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43B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6E3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CF95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C7487" w14:textId="254A258B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</w:t>
            </w:r>
            <w:r w:rsidR="002672F6" w:rsidRPr="00F021D8">
              <w:rPr>
                <w:rFonts w:ascii="Times New Roman" w:eastAsia="Times New Roman" w:hAnsi="Times New Roman" w:cs="Arial"/>
                <w:lang w:eastAsia="ar-SA"/>
              </w:rPr>
              <w:t>2,</w:t>
            </w:r>
            <w:r w:rsidRPr="00F021D8">
              <w:rPr>
                <w:rFonts w:ascii="Times New Roman" w:eastAsia="Times New Roman" w:hAnsi="Times New Roman" w:cs="Arial"/>
                <w:lang w:eastAsia="ar-SA"/>
              </w:rPr>
              <w:t xml:space="preserve"> P</w:t>
            </w:r>
            <w:r w:rsidR="002672F6" w:rsidRPr="00F021D8">
              <w:rPr>
                <w:rFonts w:ascii="Times New Roman" w:eastAsia="Times New Roman" w:hAnsi="Times New Roman" w:cs="Arial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F1A02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BD0E" w14:textId="5D7FFCFB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</w:t>
            </w:r>
            <w:r w:rsidR="00686A24" w:rsidRPr="00F021D8">
              <w:rPr>
                <w:rFonts w:ascii="Times New Roman" w:eastAsia="Times New Roman" w:hAnsi="Times New Roman" w:cs="Arial"/>
                <w:lang w:eastAsia="ar-SA"/>
              </w:rPr>
              <w:t>, P3</w:t>
            </w:r>
          </w:p>
        </w:tc>
      </w:tr>
      <w:tr w:rsidR="00F021D8" w:rsidRPr="00F021D8" w14:paraId="45D3469C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2CB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45773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B0F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CE6C" w14:textId="569AC0FB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F061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AFB4" w14:textId="7F6B1AFF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13C3219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8ADA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W_03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D256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K_W17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1D2F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7C2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A32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12B2" w14:textId="1AFB0782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6993199C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592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W_04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EE19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Calibri"/>
                <w:kern w:val="2"/>
                <w:lang w:eastAsia="ar-SA"/>
              </w:rPr>
              <w:t>K_W18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2E3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CF5A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6677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DAF7" w14:textId="7C3FF9E8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609BA67B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5462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W_05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FDDA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W04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94A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7E7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5C6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95FC" w14:textId="63D5507D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5A6EDE0F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B6E4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B2C7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5ADA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33D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88B82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9EA5" w14:textId="36A07E3F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765BF39B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9BD8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97695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F9FC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9C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C4D5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06C8" w14:textId="2446813F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33006058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700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U_03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8E8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52F3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EFD8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1AD1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AC9A" w14:textId="0304DF3D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4D66C595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CE5F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U_04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FE27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FDAF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C2,C3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8A4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91E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196B" w14:textId="06580935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52DCC3C7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C94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U_05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AFEB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 U16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AA81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F26D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1818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F1AF" w14:textId="31884AD5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57CA2EA5" w14:textId="77777777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9736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DE5D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76C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1158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5620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FEE4" w14:textId="571B6DF2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  <w:tr w:rsidR="00F021D8" w:rsidRPr="00F021D8" w14:paraId="7EB09F70" w14:textId="77777777"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442A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hAnsi="Times New Roman"/>
              </w:rPr>
              <w:t>K_02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B90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K_K01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1D1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C1,C3,C4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844E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P_1, P_2,P 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629B" w14:textId="77777777" w:rsidR="00C43749" w:rsidRPr="00F021D8" w:rsidRDefault="002672F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N1, N2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859D" w14:textId="4183EB6B" w:rsidR="00C43749" w:rsidRPr="00F021D8" w:rsidRDefault="00686A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21D8">
              <w:rPr>
                <w:rFonts w:ascii="Times New Roman" w:eastAsia="Times New Roman" w:hAnsi="Times New Roman" w:cs="Arial"/>
                <w:lang w:eastAsia="ar-SA"/>
              </w:rPr>
              <w:t>P1, P2, P3</w:t>
            </w:r>
          </w:p>
        </w:tc>
      </w:tr>
    </w:tbl>
    <w:p w14:paraId="58E18FDC" w14:textId="77777777" w:rsidR="00C43749" w:rsidRPr="00F021D8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058D4A5" w14:textId="77777777" w:rsidR="00C43749" w:rsidRPr="00F021D8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021D8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6237"/>
        <w:gridCol w:w="3402"/>
      </w:tblGrid>
      <w:tr w:rsidR="00F021D8" w:rsidRPr="00F021D8" w14:paraId="1D8CD66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A318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B1CC" w14:textId="77777777" w:rsidR="00C43749" w:rsidRPr="00F021D8" w:rsidRDefault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F021D8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8C0ECB" w14:paraId="3EDAD00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C120" w14:textId="5D23FFD9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B9B2" w14:textId="491B22DD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0036EE9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B22C" w14:textId="1B72167D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3813" w14:textId="02D56DCA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42292375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1D52" w14:textId="787498C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BB2A" w14:textId="61B7797E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– 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/30/45</w:t>
            </w:r>
          </w:p>
        </w:tc>
      </w:tr>
      <w:tr w:rsidR="008C0ECB" w14:paraId="196561A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1A3E" w14:textId="01717658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9516" w14:textId="78D5B48E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6EC52E5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3CC0" w14:textId="48C26034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nauczyciela akademickiego w egzaminie</w:t>
            </w:r>
            <w:r w:rsidR="009525D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 przeglądzie</w:t>
            </w: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7FF8" w14:textId="0223790E" w:rsidR="008C0ECB" w:rsidRDefault="00422B3E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6-2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/2</w:t>
            </w:r>
          </w:p>
        </w:tc>
      </w:tr>
      <w:tr w:rsidR="008C0ECB" w14:paraId="17F49A37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03B2" w14:textId="7A04CE9A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84C7" w14:textId="71ABD013" w:rsidR="008C0ECB" w:rsidRDefault="00422B3E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6-2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C0ECB" w14:paraId="7A882C3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F43E" w14:textId="0FA95E4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B435" w14:textId="68E62F15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  <w:r w:rsidR="00422B3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- </w:t>
            </w:r>
            <w:r w:rsidR="00422B3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34</w:t>
            </w:r>
            <w:r w:rsidRPr="00FE4C6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49</w:t>
            </w:r>
          </w:p>
        </w:tc>
      </w:tr>
      <w:tr w:rsidR="008C0ECB" w14:paraId="1314FF5E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424E" w14:textId="2F03AED6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A86DF" w14:textId="3B571BE3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8C0ECB" w14:paraId="1BC69BB9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146" w14:textId="7B4C7C2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3FC8" w14:textId="6DB9BCCA" w:rsidR="008C0ECB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35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8C0ECB" w14:paraId="3BFB3954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C74C" w14:textId="73999B0E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8634" w14:textId="26436FA7" w:rsidR="008C0ECB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-3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  <w:r w:rsidR="008C0EC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C0ECB" w14:paraId="70CABC8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2D73" w14:textId="4068425E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57C3" w14:textId="3AC30283" w:rsidR="008C0ECB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12</w:t>
            </w:r>
            <w:r w:rsidR="00422B3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-3/3/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8C0ECB" w14:paraId="3D429826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47" w14:textId="44EB204B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46D8" w14:textId="427C10A1" w:rsidR="008C0ECB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59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-</w:t>
            </w:r>
            <w:r w:rsidR="00422B3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 w:rsidR="00422B3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  <w:r w:rsidR="00422B3E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8C0ECB" w14:paraId="722DFCD1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AED0" w14:textId="1F50BAE1" w:rsidR="008C0ECB" w:rsidRDefault="008C0ECB" w:rsidP="002672F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4691" w14:textId="6DC468CB" w:rsidR="008C0ECB" w:rsidRDefault="006A6632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176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50</w:t>
            </w:r>
            <w:r w:rsidR="008C0ECB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76</w:t>
            </w:r>
          </w:p>
        </w:tc>
      </w:tr>
      <w:tr w:rsidR="008C0ECB" w14:paraId="4B345882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8DD74" w14:textId="23FA59DA" w:rsidR="008C0ECB" w:rsidRDefault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8AFA" w14:textId="1E737BB9" w:rsidR="008C0ECB" w:rsidRDefault="008C0ECB" w:rsidP="008C0E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7 - </w:t>
            </w:r>
            <w:r w:rsidR="00422B3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="00422B3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/3</w:t>
            </w:r>
          </w:p>
        </w:tc>
      </w:tr>
      <w:tr w:rsidR="006A6632" w14:paraId="36092A23" w14:textId="77777777" w:rsidTr="008C0EC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5C34" w14:textId="74B062D7" w:rsidR="006A6632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FCBA" w14:textId="4AE859B0" w:rsidR="006A6632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176- 50/50/76</w:t>
            </w:r>
          </w:p>
        </w:tc>
      </w:tr>
      <w:tr w:rsidR="006A6632" w14:paraId="139E94D9" w14:textId="77777777" w:rsidTr="008C0EC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4DE5" w14:textId="29E863B2" w:rsidR="006A6632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011E" w14:textId="0D4DCB19" w:rsidR="006A6632" w:rsidRDefault="006A6632" w:rsidP="006A66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7 - 2/2/3</w:t>
            </w:r>
          </w:p>
        </w:tc>
      </w:tr>
    </w:tbl>
    <w:p w14:paraId="45C0FE1B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E13145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2BE747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546602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70DA450C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97D3FA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ABBF9D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6E2C0C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0B6AD1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0D8E71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1E7FEF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1EC978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23CBAD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495F79" w14:textId="77777777" w:rsidR="00C43749" w:rsidRDefault="00C437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E08491" w14:textId="77777777" w:rsidR="00C43749" w:rsidRDefault="002672F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264A7FD3" w14:textId="77777777" w:rsidR="00C43749" w:rsidRDefault="00C43749"/>
    <w:sectPr w:rsidR="00C43749" w:rsidSect="00912DB6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EE9E" w14:textId="77777777" w:rsidR="001A542E" w:rsidRDefault="001A542E" w:rsidP="00E66646">
      <w:pPr>
        <w:spacing w:after="0" w:line="240" w:lineRule="auto"/>
      </w:pPr>
      <w:r>
        <w:separator/>
      </w:r>
    </w:p>
  </w:endnote>
  <w:endnote w:type="continuationSeparator" w:id="0">
    <w:p w14:paraId="11BC19DD" w14:textId="77777777" w:rsidR="001A542E" w:rsidRDefault="001A542E" w:rsidP="00E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panose1 w:val="00000000000000000000"/>
    <w:charset w:val="00"/>
    <w:family w:val="roman"/>
    <w:notTrueType/>
    <w:pitch w:val="default"/>
  </w:font>
  <w:font w:name="ArialMT">
    <w:charset w:val="EE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75E3" w14:textId="77777777" w:rsidR="00422B3E" w:rsidRDefault="00422B3E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B79239" w14:textId="77777777" w:rsidR="00422B3E" w:rsidRDefault="00422B3E" w:rsidP="00E666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7835" w14:textId="77777777" w:rsidR="00422B3E" w:rsidRDefault="00422B3E" w:rsidP="00B173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4EA3E16" w14:textId="77777777" w:rsidR="00422B3E" w:rsidRDefault="00422B3E" w:rsidP="00E666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CF2D" w14:textId="77777777" w:rsidR="001A542E" w:rsidRDefault="001A542E" w:rsidP="00E66646">
      <w:pPr>
        <w:spacing w:after="0" w:line="240" w:lineRule="auto"/>
      </w:pPr>
      <w:r>
        <w:separator/>
      </w:r>
    </w:p>
  </w:footnote>
  <w:footnote w:type="continuationSeparator" w:id="0">
    <w:p w14:paraId="5C7083DD" w14:textId="77777777" w:rsidR="001A542E" w:rsidRDefault="001A542E" w:rsidP="00E6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AF0"/>
    <w:multiLevelType w:val="multilevel"/>
    <w:tmpl w:val="9058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185F78"/>
    <w:multiLevelType w:val="multilevel"/>
    <w:tmpl w:val="8ACA043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3788107">
    <w:abstractNumId w:val="1"/>
  </w:num>
  <w:num w:numId="2" w16cid:durableId="172510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49"/>
    <w:rsid w:val="00152BDB"/>
    <w:rsid w:val="001A450A"/>
    <w:rsid w:val="001A542E"/>
    <w:rsid w:val="00216F4C"/>
    <w:rsid w:val="002672F6"/>
    <w:rsid w:val="003902B2"/>
    <w:rsid w:val="003C32EA"/>
    <w:rsid w:val="00422B3E"/>
    <w:rsid w:val="00686A24"/>
    <w:rsid w:val="006A6632"/>
    <w:rsid w:val="008C0ECB"/>
    <w:rsid w:val="00912DB6"/>
    <w:rsid w:val="009525DE"/>
    <w:rsid w:val="00B1731B"/>
    <w:rsid w:val="00C43749"/>
    <w:rsid w:val="00D83894"/>
    <w:rsid w:val="00E66646"/>
    <w:rsid w:val="00F0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73532"/>
  <w15:docId w15:val="{D797BCB7-CA7A-4838-A2B9-541F0CBA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ascii="Cambria" w:eastAsiaTheme="minorHAnsi" w:hAnsi="Cambria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66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46"/>
    <w:rPr>
      <w:rFonts w:ascii="Cambria" w:eastAsiaTheme="minorHAnsi" w:hAnsi="Cambria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6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dc:description/>
  <cp:lastModifiedBy>wojo _</cp:lastModifiedBy>
  <cp:revision>4</cp:revision>
  <cp:lastPrinted>2019-08-11T11:01:00Z</cp:lastPrinted>
  <dcterms:created xsi:type="dcterms:W3CDTF">2022-06-23T08:25:00Z</dcterms:created>
  <dcterms:modified xsi:type="dcterms:W3CDTF">2022-11-21T17:10:00Z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