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E54D16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E54D16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E54D16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E54D16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E54D16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56C1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D156C1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Źródłoznawstwo</w:t>
            </w:r>
          </w:p>
        </w:tc>
      </w:tr>
      <w:tr w:rsidR="000F0A27" w:rsidTr="00E54D16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 19</w:t>
            </w:r>
          </w:p>
        </w:tc>
      </w:tr>
      <w:tr w:rsidR="000F0A27" w:rsidTr="00E54D16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E54D16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E54D16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1572B1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</w:p>
        </w:tc>
      </w:tr>
      <w:tr w:rsidR="000F0A27" w:rsidTr="00E54D16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E54D16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D6773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E54D16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Klebowicz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, dr</w:t>
            </w:r>
          </w:p>
        </w:tc>
      </w:tr>
      <w:tr w:rsidR="000F0A27" w:rsidTr="00E54D16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J.w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. klebowicz@gmail.com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E54D16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E54D16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572B1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7F64FC" w:rsidRPr="005D09CC" w:rsidRDefault="007F64FC" w:rsidP="007F64FC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5D09CC">
        <w:rPr>
          <w:rFonts w:ascii="Times New Roman" w:hAnsi="Times New Roman" w:cs="Times New Roman"/>
          <w:sz w:val="24"/>
          <w:szCs w:val="24"/>
        </w:rPr>
        <w:t>C 1 - student nabywa wiedzę z</w:t>
      </w:r>
      <w:r w:rsidR="00155F46">
        <w:rPr>
          <w:rFonts w:ascii="Times New Roman" w:hAnsi="Times New Roman" w:cs="Times New Roman"/>
          <w:sz w:val="24"/>
          <w:szCs w:val="24"/>
        </w:rPr>
        <w:t>e</w:t>
      </w:r>
      <w:r w:rsidRPr="005D09CC">
        <w:rPr>
          <w:rFonts w:ascii="Times New Roman" w:hAnsi="Times New Roman" w:cs="Times New Roman"/>
          <w:sz w:val="24"/>
          <w:szCs w:val="24"/>
        </w:rPr>
        <w:t xml:space="preserve"> źródłoznawstwa i warsztatu badawczego;</w:t>
      </w:r>
    </w:p>
    <w:p w:rsidR="007F64FC" w:rsidRPr="005D09CC" w:rsidRDefault="007F64FC" w:rsidP="007F64FC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p w:rsidR="007F64FC" w:rsidRPr="005D09CC" w:rsidRDefault="007F64FC" w:rsidP="007F64FC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5D09CC">
        <w:rPr>
          <w:rFonts w:ascii="Times New Roman" w:hAnsi="Times New Roman" w:cs="Times New Roman"/>
          <w:sz w:val="24"/>
          <w:szCs w:val="24"/>
        </w:rPr>
        <w:t xml:space="preserve">C 2 – rozpoznaje i ocenia przydatność różnych typów źródeł pisanych; </w:t>
      </w:r>
    </w:p>
    <w:p w:rsidR="007F64FC" w:rsidRPr="005D09CC" w:rsidRDefault="007F64FC" w:rsidP="007F64FC">
      <w:pPr>
        <w:shd w:val="clear" w:color="auto" w:fill="FFFFFF"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p w:rsidR="007F64FC" w:rsidRPr="005D09CC" w:rsidRDefault="007F64FC" w:rsidP="007F64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D09CC">
        <w:rPr>
          <w:rFonts w:ascii="Times New Roman" w:hAnsi="Times New Roman" w:cs="Times New Roman"/>
          <w:sz w:val="24"/>
          <w:szCs w:val="24"/>
        </w:rPr>
        <w:t xml:space="preserve">C 3 – kształci umiejętności analizy </w:t>
      </w:r>
      <w:r w:rsidR="00B77637">
        <w:rPr>
          <w:rFonts w:ascii="Times New Roman" w:hAnsi="Times New Roman" w:cs="Times New Roman"/>
          <w:sz w:val="24"/>
          <w:szCs w:val="24"/>
        </w:rPr>
        <w:t xml:space="preserve">źródeł historycznych, ustalania faktów historycznych </w:t>
      </w:r>
      <w:r w:rsidRPr="005D09CC">
        <w:rPr>
          <w:rFonts w:ascii="Times New Roman" w:hAnsi="Times New Roman" w:cs="Times New Roman"/>
          <w:sz w:val="24"/>
          <w:szCs w:val="24"/>
        </w:rPr>
        <w:t>z wykorzystaniem podstawowych metod badawczych.</w:t>
      </w: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7F64FC" w:rsidRPr="005D09CC" w:rsidRDefault="007F64FC" w:rsidP="007F64FC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5D09CC">
        <w:rPr>
          <w:rFonts w:ascii="Times New Roman" w:hAnsi="Times New Roman" w:cs="Times New Roman"/>
          <w:sz w:val="24"/>
          <w:szCs w:val="24"/>
        </w:rPr>
        <w:t>Znajomość podstawowych gatunków źródeł historycznych w zakresie szkoły średniej;</w:t>
      </w:r>
    </w:p>
    <w:p w:rsidR="007F64FC" w:rsidRPr="005D09CC" w:rsidRDefault="007F64FC" w:rsidP="007F64FC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5D09CC">
        <w:rPr>
          <w:rFonts w:ascii="Times New Roman" w:hAnsi="Times New Roman" w:cs="Times New Roman"/>
          <w:sz w:val="24"/>
          <w:szCs w:val="24"/>
        </w:rPr>
        <w:t>podstawowe umiejętności w zakresie pracy z tekstami źródłowymi;</w:t>
      </w:r>
    </w:p>
    <w:p w:rsidR="007F64FC" w:rsidRPr="005D09CC" w:rsidRDefault="007F64FC" w:rsidP="007F64FC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5D09CC">
        <w:rPr>
          <w:rFonts w:ascii="Times New Roman" w:hAnsi="Times New Roman" w:cs="Times New Roman"/>
          <w:sz w:val="24"/>
          <w:szCs w:val="24"/>
        </w:rPr>
        <w:t>samodzielne prowadzenie poszukiwań bibliograficznych.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1572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0F0A27" w:rsidTr="001572B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D6773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podstawową wiedzę z zakresu teorii źródeł i specyficznej dla źródłoznawstwa terminologii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2B1" w:rsidRPr="00464444" w:rsidRDefault="001572B1" w:rsidP="001572B1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K_W01</w:t>
            </w:r>
          </w:p>
          <w:p w:rsidR="000F0A27" w:rsidRDefault="001572B1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</w:tr>
      <w:tr w:rsidR="001572B1" w:rsidTr="001572B1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sz w:val="24"/>
                <w:szCs w:val="24"/>
              </w:rPr>
              <w:t>zna podstawowe metody ustalania faktów źródłowych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2B1" w:rsidRPr="00464444" w:rsidRDefault="001572B1" w:rsidP="001572B1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K_W01</w:t>
            </w:r>
          </w:p>
          <w:p w:rsidR="001572B1" w:rsidRDefault="001572B1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K_W05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5F46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</w:t>
            </w:r>
            <w:r w:rsidR="001572B1">
              <w:rPr>
                <w:rFonts w:ascii="Times New Roman" w:hAnsi="Times New Roman" w:cs="Calibri"/>
                <w:kern w:val="1"/>
                <w:sz w:val="24"/>
                <w:szCs w:val="24"/>
              </w:rPr>
              <w:t>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sz w:val="24"/>
                <w:szCs w:val="24"/>
              </w:rPr>
              <w:t>ma wiedzę o najważniejszych rodzajach źródeł historycznych i ich specyfice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K_W05</w:t>
            </w:r>
          </w:p>
          <w:p w:rsidR="001572B1" w:rsidRPr="00464444" w:rsidRDefault="001572B1" w:rsidP="00E54D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sz w:val="24"/>
                <w:szCs w:val="24"/>
              </w:rPr>
              <w:t xml:space="preserve">potrafi odróżnić wiedzę źródłową od wiedzy </w:t>
            </w:r>
            <w:proofErr w:type="spellStart"/>
            <w:r w:rsidRPr="00464444">
              <w:rPr>
                <w:rFonts w:ascii="Times New Roman" w:hAnsi="Times New Roman" w:cs="Times New Roman"/>
                <w:sz w:val="24"/>
                <w:szCs w:val="24"/>
              </w:rPr>
              <w:t>pozaźródłowej</w:t>
            </w:r>
            <w:proofErr w:type="spellEnd"/>
            <w:r w:rsidRPr="00464444">
              <w:rPr>
                <w:rFonts w:ascii="Times New Roman" w:hAnsi="Times New Roman" w:cs="Times New Roman"/>
                <w:sz w:val="24"/>
                <w:szCs w:val="24"/>
              </w:rPr>
              <w:t>, wydawnictwa źródłowe od opracowań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K_U03</w:t>
            </w:r>
          </w:p>
          <w:p w:rsidR="001572B1" w:rsidRPr="00464444" w:rsidRDefault="001572B1" w:rsidP="00E54D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K_U04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potrafi krytycznie analizować wybrane źródła pisane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2B1" w:rsidRPr="00464444" w:rsidRDefault="001572B1" w:rsidP="001572B1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K_U01</w:t>
            </w:r>
          </w:p>
          <w:p w:rsidR="001572B1" w:rsidRDefault="001572B1" w:rsidP="001572B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K_U02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5D677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sz w:val="24"/>
                <w:szCs w:val="24"/>
              </w:rPr>
              <w:t xml:space="preserve">potrafi rozpoznać typy źródeł i ocenić ich przydatność dla </w:t>
            </w:r>
            <w:r w:rsidR="005D6773">
              <w:rPr>
                <w:rFonts w:ascii="Times New Roman" w:hAnsi="Times New Roman" w:cs="Times New Roman"/>
                <w:sz w:val="24"/>
                <w:szCs w:val="24"/>
              </w:rPr>
              <w:t>podjętego tematu badawczego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K_U01</w:t>
            </w:r>
          </w:p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K_U03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U_04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sz w:val="24"/>
                <w:szCs w:val="24"/>
              </w:rPr>
              <w:t>potrafi w analizie wybranych źródeł zastosować podstawowe metody ustalania faktów źródłowych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K_U02</w:t>
            </w:r>
          </w:p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K_U03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5D677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potrafi </w:t>
            </w:r>
            <w:r w:rsidR="005D677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metodycznie </w:t>
            </w: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rozplanować pracę ze źródłami historycznymi</w:t>
            </w:r>
            <w:r w:rsidR="005D677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oraz ocenić jej efekty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K_K02</w:t>
            </w:r>
          </w:p>
        </w:tc>
      </w:tr>
      <w:tr w:rsidR="001572B1" w:rsidTr="00E54D1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2B1" w:rsidRDefault="001572B1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pracując ze źródłami i poszerzając umiejętności warsztatowe dostrzega znaczenie poszanowania praw autorskich i przestrzegania dobrych obyczajów w nauce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2B1" w:rsidRPr="00464444" w:rsidRDefault="001572B1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K_K04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7F64FC" w:rsidRDefault="007F64FC" w:rsidP="007F64F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F64FC">
        <w:rPr>
          <w:rFonts w:ascii="Times New Roman" w:hAnsi="Times New Roman" w:cs="Times New Roman"/>
          <w:sz w:val="24"/>
          <w:szCs w:val="24"/>
        </w:rPr>
        <w:t>Ćwiczenia</w:t>
      </w:r>
    </w:p>
    <w:tbl>
      <w:tblPr>
        <w:tblW w:w="10045" w:type="dxa"/>
        <w:tblLayout w:type="fixed"/>
        <w:tblLook w:val="0000"/>
      </w:tblPr>
      <w:tblGrid>
        <w:gridCol w:w="816"/>
        <w:gridCol w:w="8292"/>
        <w:gridCol w:w="937"/>
      </w:tblGrid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FC" w:rsidRPr="007F64FC" w:rsidRDefault="007F64FC" w:rsidP="00E5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7F64FC" w:rsidRPr="007F64FC" w:rsidRDefault="007F64FC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sz w:val="24"/>
                <w:szCs w:val="24"/>
              </w:rPr>
              <w:t>Źródłoznawstwo jako dziedzina wiedzy.</w:t>
            </w:r>
            <w:r w:rsidRPr="007F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Omówienie zakresu przedmiotu, programu zajęć literatury i wymagań.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Źródła jako przedmiot badań historycznych</w:t>
            </w:r>
            <w:r w:rsidRPr="00E5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Czym są źródła? Klasyfikacje źródeł. Wiedza źródłowa i </w:t>
            </w:r>
            <w:proofErr w:type="spellStart"/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pozaźródłowa</w:t>
            </w:r>
            <w:proofErr w:type="spellEnd"/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. Znaczenie źródeł pisanych w badaniach historycznych.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Specyfika poznania historycznego. Krytyka źródeł historycznych</w:t>
            </w:r>
            <w:r w:rsidRPr="00E5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Krytyka zewnętrzna – ustanie czasu, miejsca powstania źródła i autorstwa. Autentyczność źródła.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BA0D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Krytyka źródeł historycznych – </w:t>
            </w:r>
            <w:proofErr w:type="spellStart"/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cd</w:t>
            </w:r>
            <w:proofErr w:type="spellEnd"/>
            <w:r w:rsidRPr="00E5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Krytyka wewnętrzna. Wiarygodność autora źródła</w:t>
            </w:r>
            <w:r w:rsidR="00BA0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Wyodrębnienie faktów źródłowych.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Podstawowe m</w:t>
            </w:r>
            <w:r w:rsidR="007F64FC"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etody ustalania faktów źródłowych</w:t>
            </w:r>
            <w:r w:rsidR="007F64FC" w:rsidRPr="00E5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Metoda indukcyjna i 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dedukcyjna. Metody: statystyczna, filologiczna, porównawcza, geograficzna, retrogresywna.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155F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Archiwa i ich rola w badaniach historycznych.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46">
              <w:rPr>
                <w:rFonts w:ascii="Times New Roman" w:hAnsi="Times New Roman" w:cs="Times New Roman"/>
                <w:sz w:val="24"/>
                <w:szCs w:val="24"/>
              </w:rPr>
              <w:t>Pomoce archiwalne. Praktyczne ćwiczenia z eksploracji archiwalnych baz danych.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155F4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sz w:val="24"/>
                <w:szCs w:val="24"/>
              </w:rPr>
              <w:t>Wydawnictwa źródłowe w warsztacie badawczym</w:t>
            </w: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F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Przegląd najważniejszych </w:t>
            </w:r>
            <w:r w:rsidR="00155F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krajowych </w:t>
            </w:r>
            <w:r w:rsidRPr="007F64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edycji źródeł. </w:t>
            </w:r>
            <w:r w:rsidR="00155F46">
              <w:rPr>
                <w:rFonts w:ascii="Times New Roman" w:hAnsi="Times New Roman" w:cs="Times New Roman"/>
                <w:bCs/>
                <w:sz w:val="24"/>
                <w:szCs w:val="24"/>
              </w:rPr>
              <w:t>Główne elementy nowoczesnego wydawnictwa źródłowego – ćwiczenia praktyczne.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155F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Wybrane gatunki źródeł. Charakterystyka i przydatność w badaniach naukowych</w:t>
            </w:r>
            <w:r w:rsidR="00155F46"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oczniki, kroniki i biografie. </w:t>
            </w:r>
            <w:r w:rsidR="00155F46">
              <w:rPr>
                <w:rFonts w:ascii="Times New Roman" w:hAnsi="Times New Roman" w:cs="Times New Roman"/>
                <w:sz w:val="24"/>
                <w:szCs w:val="24"/>
              </w:rPr>
              <w:t>Elementy krytyki źródła i ustalania faktów – ćwiczenia praktyczne.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15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Wybrane gatunki źródeł. Charakterystyka i przydatność w badaniach naukowych</w:t>
            </w:r>
            <w:r w:rsidR="00155F46"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55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5F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zienniki, pamiętniki, korespondencja.</w:t>
            </w:r>
            <w:r w:rsidR="00155F46">
              <w:rPr>
                <w:rFonts w:ascii="Times New Roman" w:hAnsi="Times New Roman" w:cs="Times New Roman"/>
                <w:sz w:val="24"/>
                <w:szCs w:val="24"/>
              </w:rPr>
              <w:t xml:space="preserve"> Elementy krytyki źródła i ustalania faktów – ćwiczenia praktyczne.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155F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Wybrane gatunki źródeł. Charakterystyka i przydatność w badaniach naukowych: schematyczny urzędowe i kościelne, akta metrykalne.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Elementy krytyki źródła i ustalania faktów – ćwiczenia praktyczne.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155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D16">
              <w:rPr>
                <w:rFonts w:ascii="Times New Roman" w:hAnsi="Times New Roman" w:cs="Times New Roman"/>
                <w:bCs/>
                <w:sz w:val="24"/>
                <w:szCs w:val="24"/>
              </w:rPr>
              <w:t>Wybrane gatunki źródeł. Charakterystyka i przydatność w badaniach naukowych:</w:t>
            </w:r>
            <w:r w:rsidRPr="007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Zasoby sieci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4D5D">
              <w:rPr>
                <w:rFonts w:ascii="Times New Roman" w:hAnsi="Times New Roman" w:cs="Times New Roman"/>
                <w:sz w:val="24"/>
                <w:szCs w:val="24"/>
              </w:rPr>
              <w:t xml:space="preserve"> Elementy krytyki źródła i ustalania faktów – ćwiczenia praktyczne.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155F4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BC6263" w:rsidP="00E5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64FC" w:rsidRPr="007F64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E54D16" w:rsidP="00E54D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Cytowanie źródeł w pracach naukowych, poszanowanie praw autorskich.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E54D16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64FC" w:rsidRPr="007F64FC" w:rsidTr="00E54D16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4FC" w:rsidRPr="007F64FC" w:rsidRDefault="007F64FC" w:rsidP="00E5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FC" w:rsidRPr="007F64FC" w:rsidRDefault="007F64FC" w:rsidP="00E54D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64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F64FC" w:rsidRDefault="007F64FC" w:rsidP="000F0A27">
      <w:pPr>
        <w:shd w:val="clear" w:color="auto" w:fill="FFFFFF"/>
        <w:tabs>
          <w:tab w:val="left" w:pos="399"/>
        </w:tabs>
        <w:ind w:left="426"/>
        <w:jc w:val="both"/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</w:t>
      </w:r>
      <w:r w:rsidR="001572B1">
        <w:rPr>
          <w:rFonts w:ascii="Times New Roman" w:hAnsi="Times New Roman" w:cs="Calibri"/>
          <w:b/>
          <w:kern w:val="1"/>
          <w:sz w:val="24"/>
          <w:szCs w:val="24"/>
        </w:rPr>
        <w:t xml:space="preserve">eryfikacji efektów uczenia się </w:t>
      </w:r>
      <w:r>
        <w:rPr>
          <w:rFonts w:ascii="Times New Roman" w:hAnsi="Times New Roman" w:cs="Calibri"/>
          <w:b/>
          <w:kern w:val="1"/>
          <w:sz w:val="24"/>
          <w:szCs w:val="24"/>
        </w:rPr>
        <w:t>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44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59"/>
      </w:tblGrid>
      <w:tr w:rsidR="000F0A27" w:rsidTr="00EC540F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195BAD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EC540F" w:rsidP="00EC540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195BAD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</w:tr>
      <w:tr w:rsidR="000F0A27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7C3A5C" w:rsidP="00EC540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 w:rsidR="00EC540F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</w:p>
          <w:p w:rsidR="00EC540F" w:rsidRPr="005D6773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C540F" w:rsidRPr="005D6773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EC540F" w:rsidP="00195BAD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C540F" w:rsidRPr="005D6773" w:rsidRDefault="00195BAD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 w:rsidRPr="00EC27E4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</w:p>
          <w:p w:rsidR="00EC540F" w:rsidRPr="005D6773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EC540F" w:rsidP="00195BAD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C540F" w:rsidRPr="005D6773" w:rsidRDefault="00195BAD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1322C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EC540F" w:rsidP="00195B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C540F" w:rsidRPr="005D6773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195BAD" w:rsidP="00195B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C540F" w:rsidRPr="005D6773" w:rsidRDefault="00195BAD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1322C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</w:p>
          <w:p w:rsidR="005D6773" w:rsidRDefault="005D6773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  <w:p w:rsidR="00195BAD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C540F" w:rsidRPr="005D6773" w:rsidRDefault="00EC540F" w:rsidP="005D677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</w:tc>
      </w:tr>
      <w:tr w:rsidR="00EC540F" w:rsidTr="00195BAD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1322C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40F" w:rsidRDefault="00EC540F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BAD" w:rsidRDefault="00195BAD" w:rsidP="00195B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EC27E4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95BAD" w:rsidRDefault="00195BAD" w:rsidP="00195B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18"/>
                <w:szCs w:val="18"/>
              </w:rPr>
            </w:pPr>
            <w:r w:rsidRPr="00EC27E4">
              <w:rPr>
                <w:rFonts w:ascii="Times New Roman" w:hAnsi="Times New Roman" w:cs="Calibri"/>
                <w:kern w:val="1"/>
                <w:sz w:val="18"/>
                <w:szCs w:val="18"/>
              </w:rPr>
              <w:t>praca na zajęciach</w:t>
            </w:r>
          </w:p>
          <w:p w:rsidR="00195BAD" w:rsidRDefault="00EC540F" w:rsidP="00195BAD">
            <w:pPr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 w:rsidRPr="00EC540F"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 </w:t>
            </w:r>
          </w:p>
          <w:p w:rsidR="00EC540F" w:rsidRDefault="00EC540F" w:rsidP="00195BAD">
            <w:pPr>
              <w:jc w:val="center"/>
            </w:pPr>
            <w:r w:rsidRPr="00EC540F">
              <w:rPr>
                <w:rFonts w:ascii="Times New Roman" w:hAnsi="Times New Roman" w:cs="Calibri"/>
                <w:kern w:val="1"/>
                <w:sz w:val="18"/>
                <w:szCs w:val="18"/>
              </w:rPr>
              <w:t>praca zaliczeniowa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0F0A27" w:rsidTr="00E54D16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E54D16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7C3A5C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Wykład </w:t>
            </w:r>
            <w:r w:rsidR="007C3A5C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konwersatoryjny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z prezentacj</w:t>
            </w:r>
            <w:r w:rsidR="007C3A5C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ą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multimedialną</w:t>
            </w:r>
            <w:r w:rsidR="007C3A5C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i elementami dyskusji</w:t>
            </w:r>
          </w:p>
        </w:tc>
      </w:tr>
      <w:tr w:rsidR="000F0A27" w:rsidTr="00E54D16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7C3A5C" w:rsidP="00E54D16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7C3A5C" w:rsidP="00E54D16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Pokaz </w:t>
            </w:r>
            <w:r w:rsidR="00D156C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 wykorzystaniem zasobów sieci I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nternet</w:t>
            </w:r>
          </w:p>
        </w:tc>
      </w:tr>
      <w:tr w:rsidR="007C3A5C" w:rsidTr="00E54D16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A5C" w:rsidRDefault="007C3A5C" w:rsidP="00E54D16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N3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5C" w:rsidRDefault="007C3A5C" w:rsidP="00E54D16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Wykonywanie ćwiczeń praktycznych na zajęciach z analizą tekstów źródłowych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Tr="00E54D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7C3A5C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zaliczeniowa</w:t>
            </w:r>
            <w:r w:rsidR="000F0A27">
              <w:rPr>
                <w:rFonts w:ascii="Times New Roman" w:hAnsi="Times New Roman"/>
                <w:sz w:val="24"/>
                <w:szCs w:val="24"/>
              </w:rPr>
              <w:t xml:space="preserve"> nr 1</w:t>
            </w:r>
          </w:p>
        </w:tc>
      </w:tr>
      <w:tr w:rsidR="000F0A27" w:rsidTr="00E54D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7C3A5C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zaliczeniowa nr 2</w:t>
            </w:r>
          </w:p>
        </w:tc>
      </w:tr>
      <w:tr w:rsidR="000F0A27" w:rsidTr="00E54D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5D6773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na zajęciach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E54D1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7C3A5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E964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</w:t>
            </w:r>
            <w:r w:rsidR="005D6773">
              <w:rPr>
                <w:rFonts w:ascii="Times New Roman" w:hAnsi="Times New Roman"/>
                <w:sz w:val="24"/>
                <w:szCs w:val="24"/>
              </w:rPr>
              <w:t xml:space="preserve">ważonej </w:t>
            </w:r>
            <w:r w:rsidR="00E96412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1+</w:t>
            </w:r>
            <w:r w:rsidR="00E96412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6412">
              <w:rPr>
                <w:rFonts w:ascii="Times New Roman" w:hAnsi="Times New Roman"/>
                <w:sz w:val="24"/>
                <w:szCs w:val="24"/>
              </w:rPr>
              <w:t>+F3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Tr="00E54D16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E54D16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0F0A27" w:rsidTr="00E54D1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W_01; W_02</w:t>
            </w:r>
          </w:p>
          <w:p w:rsidR="000F0A27" w:rsidRDefault="007C3A5C" w:rsidP="00E54D16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W_03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3F015D" w:rsidP="00E260C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Sła</w:t>
            </w:r>
            <w:r w:rsidR="00E260CA">
              <w:rPr>
                <w:rFonts w:ascii="Times New Roman" w:hAnsi="Times New Roman" w:cs="Calibri"/>
                <w:szCs w:val="22"/>
              </w:rPr>
              <w:t>b</w:t>
            </w:r>
            <w:r>
              <w:rPr>
                <w:rFonts w:ascii="Times New Roman" w:hAnsi="Times New Roman" w:cs="Calibri"/>
                <w:szCs w:val="22"/>
              </w:rPr>
              <w:t xml:space="preserve">o zna terminologię z </w:t>
            </w:r>
            <w:r w:rsidR="00E260CA">
              <w:rPr>
                <w:rFonts w:ascii="Times New Roman" w:hAnsi="Times New Roman" w:cs="Calibri"/>
                <w:szCs w:val="22"/>
              </w:rPr>
              <w:t>zakresu źródłoznawstwa, metod</w:t>
            </w:r>
            <w:r>
              <w:rPr>
                <w:rFonts w:ascii="Times New Roman" w:hAnsi="Times New Roman" w:cs="Calibri"/>
                <w:szCs w:val="22"/>
              </w:rPr>
              <w:t xml:space="preserve"> ustalania </w:t>
            </w:r>
            <w:r>
              <w:rPr>
                <w:rFonts w:ascii="Times New Roman" w:hAnsi="Times New Roman" w:cs="Calibri"/>
                <w:szCs w:val="22"/>
              </w:rPr>
              <w:lastRenderedPageBreak/>
              <w:t>faktów, klasyfikowani</w:t>
            </w:r>
            <w:r w:rsidR="00E260CA">
              <w:rPr>
                <w:rFonts w:ascii="Times New Roman" w:hAnsi="Times New Roman" w:cs="Calibri"/>
                <w:szCs w:val="22"/>
              </w:rPr>
              <w:t>e</w:t>
            </w:r>
            <w:r>
              <w:rPr>
                <w:rFonts w:ascii="Times New Roman" w:hAnsi="Times New Roman" w:cs="Calibri"/>
                <w:szCs w:val="22"/>
              </w:rPr>
              <w:t xml:space="preserve"> źródeł sprawia duże trudności. Posiada minimalne umiejętności posługiwania się zdobytą wiedzą w praktycznym użyciu.</w:t>
            </w:r>
          </w:p>
          <w:p w:rsidR="00E260CA" w:rsidRDefault="00E260CA" w:rsidP="00E260C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Z prac zaliczeniowych uzyskał 51-60%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E260CA" w:rsidP="00E260C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lastRenderedPageBreak/>
              <w:t xml:space="preserve">W stopniu podstawowym opanował wiedzę z zakresu źródłoznawstwa, </w:t>
            </w:r>
            <w:r>
              <w:rPr>
                <w:rFonts w:ascii="Times New Roman" w:hAnsi="Times New Roman" w:cs="Calibri"/>
                <w:szCs w:val="22"/>
              </w:rPr>
              <w:lastRenderedPageBreak/>
              <w:t>metod ustalania faktów, klasyfikowanie źródeł sprawia pewne trudności. Posiada dostateczne umiejętności posługiwania się zdobytą wiedzą w praktycznym użyciu. Z prac zaliczeniowych uzyskał 61-70%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E260CA" w:rsidP="00E260C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lastRenderedPageBreak/>
              <w:t xml:space="preserve">W stopniu dobrym opanował wiedzę z zakresu źródłoznawstwa, metod ustalania </w:t>
            </w:r>
            <w:r>
              <w:rPr>
                <w:rFonts w:ascii="Times New Roman" w:hAnsi="Times New Roman" w:cs="Calibri"/>
                <w:szCs w:val="22"/>
              </w:rPr>
              <w:lastRenderedPageBreak/>
              <w:t>faktów, klasyfikowanie źródeł nie sprawia większych trudności. Posiada dobre umiejętności posługiwania się zdobytą wiedzą w praktycznym użyciu. Z prac zaliczeniowych uzyskał 71-80%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E260CA" w:rsidP="00A87E3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lastRenderedPageBreak/>
              <w:t xml:space="preserve">W stopniu dobrym opanował wiedzę z zakresu źródłoznawstwa, metod ustalania </w:t>
            </w:r>
            <w:r>
              <w:rPr>
                <w:rFonts w:ascii="Times New Roman" w:hAnsi="Times New Roman" w:cs="Calibri"/>
                <w:szCs w:val="22"/>
              </w:rPr>
              <w:lastRenderedPageBreak/>
              <w:t xml:space="preserve">faktów, klasyfikowanie źródeł sprawia </w:t>
            </w:r>
            <w:r w:rsidR="00A87E36">
              <w:rPr>
                <w:rFonts w:ascii="Times New Roman" w:hAnsi="Times New Roman" w:cs="Calibri"/>
                <w:szCs w:val="22"/>
              </w:rPr>
              <w:t>incydentalne</w:t>
            </w:r>
            <w:r>
              <w:rPr>
                <w:rFonts w:ascii="Times New Roman" w:hAnsi="Times New Roman" w:cs="Calibri"/>
                <w:szCs w:val="22"/>
              </w:rPr>
              <w:t xml:space="preserve"> trudności. Posiada prawie bezbłędne umiejętności posługiwania się zdobytą wiedzą w praktycznym użyciu. Z prac zaliczeniowych uzyskał 81-90% punktów.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260CA" w:rsidP="00E260CA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lastRenderedPageBreak/>
              <w:t xml:space="preserve">W stopniu bardzo dobrym opanował wiedzę z zakresu źródłoznawstwa, metod ustalania </w:t>
            </w:r>
            <w:r>
              <w:rPr>
                <w:rFonts w:ascii="Times New Roman" w:hAnsi="Times New Roman" w:cs="Calibri"/>
                <w:szCs w:val="22"/>
              </w:rPr>
              <w:lastRenderedPageBreak/>
              <w:t>faktów, klasyfikowanie źródeł nie przedstawia żadnych  trudności. Posiada bezbłędne umiejętności posługiwania się zdobytą wiedzą w praktycznym użyciu. Z prac zaliczeniowych uzyskał 91-100% punktów.</w:t>
            </w:r>
          </w:p>
        </w:tc>
      </w:tr>
      <w:tr w:rsidR="000F0A27" w:rsidTr="00E54D1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lastRenderedPageBreak/>
              <w:t>U_01;</w:t>
            </w:r>
          </w:p>
          <w:p w:rsidR="000F0A27" w:rsidRDefault="000F0A27" w:rsidP="00E54D16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U_02</w:t>
            </w:r>
          </w:p>
          <w:p w:rsidR="000F0A27" w:rsidRDefault="007C3A5C" w:rsidP="00E54D16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U_03</w:t>
            </w:r>
          </w:p>
          <w:p w:rsidR="007C3A5C" w:rsidRDefault="007C3A5C" w:rsidP="00E54D16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U_04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BA3027" w:rsidP="00E54D1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Podczas wykonywanych na zajęciach ćwiczeń prezentuje minimalne umiejętności z zakresu krytyki źródeł, określania ich typologii i przydatności.</w:t>
            </w:r>
          </w:p>
          <w:p w:rsidR="00BA3027" w:rsidRDefault="00BA3027" w:rsidP="00E54D1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Z prac zaliczeniowych uzyskał 51-60%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BA3027" w:rsidP="00BA302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Podczas wykonywanych na zajęciach ćwiczeń prezentuje podstawowe umiejętności z zakresu krytyki źródeł, określania ich typologii i przydatności. Z prac zaliczeniowych uzyskał 61-70%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BA3027" w:rsidP="00BA302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Podczas wykonywanych na zajęciach ćwiczeń prezentuje dobre umiejętności z zakresu krytyki źródeł, określania ich typologii i przydatności.</w:t>
            </w:r>
          </w:p>
          <w:p w:rsidR="00BA3027" w:rsidRDefault="00BA3027" w:rsidP="00BA302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Z prac zaliczeniowych uzyskał 71-80% punktów.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BA3027" w:rsidP="00BA302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Podczas wykonywanych na zajęciach ćwiczeń prezentuje prawie bezbłędne umiejętności z zakresu krytyki źródeł, określania ich typologii i przydatności. Z prac zaliczeniowych uzyskał 81-90% punktów.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A3027" w:rsidP="00BA3027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Podczas wykonywanych na zajęciach ćwiczeń prezentuje bezbłędne umiejętności z zakresu krytyki źródeł, określania ich typologii i przydatności. Z prac zaliczeniowych uzyskał 91-100% punktów.</w:t>
            </w:r>
          </w:p>
        </w:tc>
      </w:tr>
      <w:tr w:rsidR="000F0A27" w:rsidTr="00E54D16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K_01;</w:t>
            </w:r>
          </w:p>
          <w:p w:rsidR="000F0A27" w:rsidRDefault="000F0A27" w:rsidP="00E54D16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Cs w:val="24"/>
              </w:rPr>
            </w:pPr>
            <w:r>
              <w:rPr>
                <w:rFonts w:ascii="Times New Roman" w:hAnsi="Times New Roman" w:cs="Calibri"/>
                <w:kern w:val="1"/>
                <w:szCs w:val="24"/>
              </w:rPr>
              <w:t>K_02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BA74CE" w:rsidP="00E54D1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W minimalnym stopniu potrafi metodycznie zaplanować pracę ze źródłami</w:t>
            </w:r>
            <w:r w:rsidR="00DC4AF6">
              <w:rPr>
                <w:rFonts w:ascii="Times New Roman" w:hAnsi="Times New Roman" w:cs="Calibri"/>
                <w:szCs w:val="22"/>
              </w:rPr>
              <w:t>, w niewielkim stopniu ocenia jej efekty.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DC4AF6" w:rsidP="00A87E3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 xml:space="preserve">W stopniu nieco </w:t>
            </w:r>
            <w:r w:rsidR="00A87E36">
              <w:rPr>
                <w:rFonts w:ascii="Times New Roman" w:hAnsi="Times New Roman" w:cs="Calibri"/>
                <w:szCs w:val="22"/>
              </w:rPr>
              <w:t>lepszym niż dostateczny</w:t>
            </w:r>
            <w:r>
              <w:rPr>
                <w:rFonts w:ascii="Times New Roman" w:hAnsi="Times New Roman" w:cs="Calibri"/>
                <w:szCs w:val="22"/>
              </w:rPr>
              <w:t xml:space="preserve"> planuje pracę ze źródłami i ocenia jej efekty. Ma dostateczną świadomość problemu poszanowania praw autorskich.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DC4AF6" w:rsidP="00DC4AF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Calibri"/>
                <w:szCs w:val="22"/>
              </w:rPr>
              <w:t>W stopniu dobrym planuje pracę ze źródłami i ocenia jej efekty. Ma dobrą świadomość problemu poszanowania praw autorskich.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DC4AF6" w:rsidP="00E54D1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kern w:val="1"/>
                <w:szCs w:val="22"/>
              </w:rPr>
              <w:t xml:space="preserve">Planuje pracę ze źródłami w sposób metodyczny z niewielkimi błędami. Prawidłowo określa efekty swojej pracy. </w:t>
            </w:r>
            <w:r>
              <w:rPr>
                <w:rFonts w:ascii="Times New Roman" w:hAnsi="Times New Roman" w:cs="Calibri"/>
                <w:szCs w:val="22"/>
              </w:rPr>
              <w:t>Ma dobrą świadomość problemu poszanowania praw autorskich.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C4AF6" w:rsidP="00DC4AF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Calibri"/>
                <w:kern w:val="1"/>
                <w:szCs w:val="22"/>
              </w:rPr>
              <w:t xml:space="preserve">W planowaniu pracy ze źródłami postępuje w sposób metodyczny i zorganizowany, nie popełnia przy tym błędów. Jest krytyczny wobec osiągniętych efektów. </w:t>
            </w:r>
            <w:r>
              <w:rPr>
                <w:rFonts w:ascii="Times New Roman" w:hAnsi="Times New Roman" w:cs="Calibri"/>
                <w:szCs w:val="22"/>
              </w:rPr>
              <w:t>Ma pełną świadomość problemu poszanowania praw autorskich.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61DA2" w:rsidRDefault="00661DA2" w:rsidP="00661D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DA2">
        <w:rPr>
          <w:rFonts w:ascii="Times New Roman" w:hAnsi="Times New Roman" w:cs="Times New Roman"/>
          <w:b/>
          <w:bCs/>
          <w:sz w:val="24"/>
          <w:szCs w:val="24"/>
        </w:rPr>
        <w:t xml:space="preserve">Literatura podstawowa: </w:t>
      </w:r>
    </w:p>
    <w:p w:rsidR="00A87E36" w:rsidRPr="00661DA2" w:rsidRDefault="00A87E36" w:rsidP="00661D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DA2" w:rsidRPr="00A87E36" w:rsidRDefault="00A87E36" w:rsidP="00661D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 xml:space="preserve">Miśkiewicz B.,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Wstęp do badań historycznych</w:t>
      </w:r>
      <w:r w:rsidRPr="00661DA2">
        <w:rPr>
          <w:rFonts w:ascii="Times New Roman" w:hAnsi="Times New Roman" w:cs="Times New Roman"/>
          <w:sz w:val="24"/>
          <w:szCs w:val="24"/>
        </w:rPr>
        <w:t>, Warszawa-Poznań 19</w:t>
      </w:r>
      <w:r>
        <w:rPr>
          <w:rFonts w:ascii="Times New Roman" w:hAnsi="Times New Roman" w:cs="Times New Roman"/>
          <w:sz w:val="24"/>
          <w:szCs w:val="24"/>
        </w:rPr>
        <w:t xml:space="preserve">73, 1975 i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wyd.</w:t>
      </w:r>
    </w:p>
    <w:p w:rsidR="00661DA2" w:rsidRPr="00661DA2" w:rsidRDefault="00661DA2" w:rsidP="00661D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DA2">
        <w:rPr>
          <w:rFonts w:ascii="Times New Roman" w:hAnsi="Times New Roman" w:cs="Times New Roman"/>
          <w:bCs/>
          <w:sz w:val="24"/>
          <w:szCs w:val="24"/>
        </w:rPr>
        <w:t xml:space="preserve">Szymański J., </w:t>
      </w:r>
      <w:r w:rsidRPr="00661DA2">
        <w:rPr>
          <w:rFonts w:ascii="Times New Roman" w:hAnsi="Times New Roman" w:cs="Times New Roman"/>
          <w:bCs/>
          <w:i/>
          <w:sz w:val="24"/>
          <w:szCs w:val="24"/>
        </w:rPr>
        <w:t>Nauki pomocnicze historii</w:t>
      </w:r>
      <w:r w:rsidRPr="00661DA2">
        <w:rPr>
          <w:rFonts w:ascii="Times New Roman" w:hAnsi="Times New Roman" w:cs="Times New Roman"/>
          <w:bCs/>
          <w:sz w:val="24"/>
          <w:szCs w:val="24"/>
        </w:rPr>
        <w:t>, Warszawa 200</w:t>
      </w:r>
      <w:r w:rsidR="00A87E36">
        <w:rPr>
          <w:rFonts w:ascii="Times New Roman" w:hAnsi="Times New Roman" w:cs="Times New Roman"/>
          <w:bCs/>
          <w:sz w:val="24"/>
          <w:szCs w:val="24"/>
        </w:rPr>
        <w:t>5</w:t>
      </w:r>
      <w:r w:rsidRPr="00661DA2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661DA2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661DA2">
        <w:rPr>
          <w:rFonts w:ascii="Times New Roman" w:hAnsi="Times New Roman" w:cs="Times New Roman"/>
          <w:bCs/>
          <w:sz w:val="24"/>
          <w:szCs w:val="24"/>
        </w:rPr>
        <w:t>, wyd.</w:t>
      </w:r>
    </w:p>
    <w:p w:rsidR="00661DA2" w:rsidRPr="00661DA2" w:rsidRDefault="00661DA2" w:rsidP="00661D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DA2">
        <w:rPr>
          <w:rFonts w:ascii="Times New Roman" w:hAnsi="Times New Roman" w:cs="Times New Roman"/>
          <w:bCs/>
          <w:sz w:val="24"/>
          <w:szCs w:val="24"/>
        </w:rPr>
        <w:t xml:space="preserve">Topolski J., </w:t>
      </w:r>
      <w:r w:rsidRPr="00661DA2">
        <w:rPr>
          <w:rFonts w:ascii="Times New Roman" w:hAnsi="Times New Roman" w:cs="Times New Roman"/>
          <w:bCs/>
          <w:i/>
          <w:sz w:val="24"/>
          <w:szCs w:val="24"/>
        </w:rPr>
        <w:t>Wprowadzenie do historii</w:t>
      </w:r>
      <w:r w:rsidRPr="00661DA2">
        <w:rPr>
          <w:rFonts w:ascii="Times New Roman" w:hAnsi="Times New Roman" w:cs="Times New Roman"/>
          <w:bCs/>
          <w:sz w:val="24"/>
          <w:szCs w:val="24"/>
        </w:rPr>
        <w:t>, Poznań 1998, 2001</w:t>
      </w:r>
      <w:r w:rsidR="00A87E36" w:rsidRPr="00A87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E36" w:rsidRPr="00661DA2">
        <w:rPr>
          <w:rFonts w:ascii="Times New Roman" w:hAnsi="Times New Roman" w:cs="Times New Roman"/>
          <w:bCs/>
          <w:sz w:val="24"/>
          <w:szCs w:val="24"/>
        </w:rPr>
        <w:t>wyd. 2</w:t>
      </w:r>
    </w:p>
    <w:p w:rsidR="00661DA2" w:rsidRPr="00661DA2" w:rsidRDefault="00661DA2" w:rsidP="00661DA2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DA2" w:rsidRPr="00661DA2" w:rsidRDefault="00661DA2" w:rsidP="00661D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DA2">
        <w:rPr>
          <w:rFonts w:ascii="Times New Roman" w:hAnsi="Times New Roman" w:cs="Times New Roman"/>
          <w:b/>
          <w:bCs/>
          <w:sz w:val="24"/>
          <w:szCs w:val="24"/>
        </w:rPr>
        <w:t>Literatura uzupełniająca:</w:t>
      </w:r>
    </w:p>
    <w:p w:rsidR="00661DA2" w:rsidRPr="00661DA2" w:rsidRDefault="00661DA2" w:rsidP="00661DA2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0871" w:rsidRPr="00661DA2" w:rsidRDefault="00B30871" w:rsidP="00661D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i/>
          <w:iCs/>
          <w:sz w:val="24"/>
          <w:szCs w:val="24"/>
        </w:rPr>
        <w:t xml:space="preserve">Ad </w:t>
      </w:r>
      <w:proofErr w:type="spellStart"/>
      <w:r w:rsidRPr="00661DA2">
        <w:rPr>
          <w:rFonts w:ascii="Times New Roman" w:hAnsi="Times New Roman" w:cs="Times New Roman"/>
          <w:i/>
          <w:iCs/>
          <w:sz w:val="24"/>
          <w:szCs w:val="24"/>
        </w:rPr>
        <w:t>Fontes</w:t>
      </w:r>
      <w:proofErr w:type="spellEnd"/>
      <w:r w:rsidRPr="00661DA2">
        <w:rPr>
          <w:rFonts w:ascii="Times New Roman" w:hAnsi="Times New Roman" w:cs="Times New Roman"/>
          <w:i/>
          <w:iCs/>
          <w:sz w:val="24"/>
          <w:szCs w:val="24"/>
        </w:rPr>
        <w:t>. O naturze źródła historycznego</w:t>
      </w:r>
      <w:r w:rsidRPr="00661DA2">
        <w:rPr>
          <w:rFonts w:ascii="Times New Roman" w:hAnsi="Times New Roman" w:cs="Times New Roman"/>
          <w:sz w:val="24"/>
          <w:szCs w:val="24"/>
        </w:rPr>
        <w:t xml:space="preserve">, pod red. S. Rosika i P. </w:t>
      </w:r>
      <w:proofErr w:type="spellStart"/>
      <w:r w:rsidRPr="00661DA2">
        <w:rPr>
          <w:rFonts w:ascii="Times New Roman" w:hAnsi="Times New Roman" w:cs="Times New Roman"/>
          <w:sz w:val="24"/>
          <w:szCs w:val="24"/>
        </w:rPr>
        <w:t>Wiszewskiego</w:t>
      </w:r>
      <w:proofErr w:type="spellEnd"/>
      <w:r w:rsidRPr="00661DA2">
        <w:rPr>
          <w:rFonts w:ascii="Times New Roman" w:hAnsi="Times New Roman" w:cs="Times New Roman"/>
          <w:sz w:val="24"/>
          <w:szCs w:val="24"/>
        </w:rPr>
        <w:t>, Wrocław 2004 (wybrane artykuły)</w:t>
      </w:r>
    </w:p>
    <w:p w:rsidR="00B30871" w:rsidRPr="00661DA2" w:rsidRDefault="00B30871" w:rsidP="00661D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 xml:space="preserve">Adamus-Kowalska J.,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System informacji archiwalnej w Polsce. Historia, infrastruktura i metody</w:t>
      </w:r>
      <w:r w:rsidRPr="00661DA2">
        <w:rPr>
          <w:rFonts w:ascii="Times New Roman" w:hAnsi="Times New Roman" w:cs="Times New Roman"/>
          <w:sz w:val="24"/>
          <w:szCs w:val="24"/>
        </w:rPr>
        <w:t>, Katowice 2011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Dyba M., </w:t>
      </w:r>
      <w:r w:rsidRPr="00B30871">
        <w:rPr>
          <w:rFonts w:ascii="Times New Roman" w:hAnsi="Times New Roman"/>
          <w:i/>
        </w:rPr>
        <w:t>Elementy statystyki dla historyków. Skrypt przeznaczony dla studentów dziennych i zaocznych</w:t>
      </w:r>
      <w:r>
        <w:rPr>
          <w:rFonts w:ascii="Times New Roman" w:hAnsi="Times New Roman"/>
        </w:rPr>
        <w:t>, Katowice 1978</w:t>
      </w:r>
    </w:p>
    <w:p w:rsidR="00B30871" w:rsidRPr="008C060C" w:rsidRDefault="00B30871" w:rsidP="00B30871">
      <w:pPr>
        <w:pStyle w:val="Nagwek4"/>
        <w:jc w:val="left"/>
        <w:rPr>
          <w:b w:val="0"/>
          <w:bCs w:val="0"/>
        </w:rPr>
      </w:pPr>
      <w:proofErr w:type="spellStart"/>
      <w:r w:rsidRPr="00CA07B3">
        <w:rPr>
          <w:b w:val="0"/>
          <w:bCs w:val="0"/>
        </w:rPr>
        <w:t>Handelsman</w:t>
      </w:r>
      <w:proofErr w:type="spellEnd"/>
      <w:r w:rsidRPr="00CA07B3">
        <w:rPr>
          <w:b w:val="0"/>
          <w:bCs w:val="0"/>
        </w:rPr>
        <w:t xml:space="preserve"> M., </w:t>
      </w:r>
      <w:r w:rsidRPr="00CA07B3">
        <w:rPr>
          <w:b w:val="0"/>
          <w:bCs w:val="0"/>
          <w:i/>
        </w:rPr>
        <w:t xml:space="preserve">Historyka. </w:t>
      </w:r>
      <w:r w:rsidRPr="00661DA2">
        <w:rPr>
          <w:b w:val="0"/>
          <w:bCs w:val="0"/>
          <w:i/>
        </w:rPr>
        <w:t>Zasady metodologii i teorii poznania historycznego,</w:t>
      </w:r>
      <w:r w:rsidRPr="00661DA2">
        <w:rPr>
          <w:b w:val="0"/>
          <w:bCs w:val="0"/>
        </w:rPr>
        <w:t xml:space="preserve"> Warszawa </w:t>
      </w:r>
      <w:r>
        <w:rPr>
          <w:b w:val="0"/>
          <w:bCs w:val="0"/>
        </w:rPr>
        <w:t xml:space="preserve">2010 dostęp </w:t>
      </w:r>
      <w:proofErr w:type="spellStart"/>
      <w:r>
        <w:rPr>
          <w:b w:val="0"/>
          <w:bCs w:val="0"/>
        </w:rPr>
        <w:t>online</w:t>
      </w:r>
      <w:proofErr w:type="spellEnd"/>
      <w:r>
        <w:rPr>
          <w:b w:val="0"/>
          <w:bCs w:val="0"/>
        </w:rPr>
        <w:t xml:space="preserve">: </w:t>
      </w:r>
      <w:r w:rsidRPr="008C060C">
        <w:rPr>
          <w:b w:val="0"/>
          <w:bCs w:val="0"/>
        </w:rPr>
        <w:t>http://www.ihuw.pl/sites/ihuw.pl/files/pictures/logo/Klasycy/m._handelsmann_-_historyka.pdf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 w:rsidRPr="008C060C">
        <w:rPr>
          <w:rFonts w:ascii="Times New Roman" w:hAnsi="Times New Roman"/>
          <w:i/>
        </w:rPr>
        <w:t>Historyk, archiwista, komputer. Historyk a nowoczesny system informacji archiwalnej</w:t>
      </w:r>
      <w:r>
        <w:rPr>
          <w:rFonts w:ascii="Times New Roman" w:hAnsi="Times New Roman"/>
        </w:rPr>
        <w:t xml:space="preserve">, red. R. </w:t>
      </w:r>
      <w:proofErr w:type="spellStart"/>
      <w:r>
        <w:rPr>
          <w:rFonts w:ascii="Times New Roman" w:hAnsi="Times New Roman"/>
        </w:rPr>
        <w:t>Degan</w:t>
      </w:r>
      <w:proofErr w:type="spellEnd"/>
      <w:r>
        <w:rPr>
          <w:rFonts w:ascii="Times New Roman" w:hAnsi="Times New Roman"/>
        </w:rPr>
        <w:t>, H. Robótka, Toruń 2004 (wybrane art.)</w:t>
      </w:r>
    </w:p>
    <w:p w:rsidR="00B30871" w:rsidRPr="00661DA2" w:rsidRDefault="00B30871" w:rsidP="00661DA2">
      <w:pPr>
        <w:pStyle w:val="Tekstpodstawowy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Ihnatowicz</w:t>
      </w:r>
      <w:proofErr w:type="spellEnd"/>
      <w:r>
        <w:rPr>
          <w:rFonts w:ascii="Times New Roman" w:hAnsi="Times New Roman"/>
        </w:rPr>
        <w:t xml:space="preserve"> I., </w:t>
      </w:r>
      <w:r w:rsidRPr="00B30871">
        <w:rPr>
          <w:rFonts w:ascii="Times New Roman" w:hAnsi="Times New Roman"/>
          <w:i/>
        </w:rPr>
        <w:t>Vademecum do badań nad historią XIX i XX wieku</w:t>
      </w:r>
      <w:r>
        <w:rPr>
          <w:rFonts w:ascii="Times New Roman" w:hAnsi="Times New Roman"/>
        </w:rPr>
        <w:t>, Warszawa 2003 i in. wyd.</w:t>
      </w:r>
    </w:p>
    <w:p w:rsidR="00B30871" w:rsidRPr="00661DA2" w:rsidRDefault="00B30871" w:rsidP="00A87E3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 xml:space="preserve">Kula M., </w:t>
      </w:r>
      <w:r w:rsidRPr="00661DA2">
        <w:rPr>
          <w:rFonts w:ascii="Times New Roman" w:hAnsi="Times New Roman" w:cs="Times New Roman"/>
          <w:i/>
          <w:sz w:val="24"/>
          <w:szCs w:val="24"/>
        </w:rPr>
        <w:t>Krótki raport o użytkowaniu historii</w:t>
      </w:r>
      <w:r w:rsidRPr="00661DA2">
        <w:rPr>
          <w:rFonts w:ascii="Times New Roman" w:hAnsi="Times New Roman" w:cs="Times New Roman"/>
          <w:sz w:val="24"/>
          <w:szCs w:val="24"/>
        </w:rPr>
        <w:t>, Warszawa 2004</w:t>
      </w:r>
    </w:p>
    <w:p w:rsidR="00B30871" w:rsidRPr="00661DA2" w:rsidRDefault="00B30871" w:rsidP="00A87E3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Kula M., </w:t>
      </w:r>
      <w:r w:rsidRPr="00EC540F">
        <w:rPr>
          <w:rFonts w:ascii="Times New Roman" w:hAnsi="Times New Roman" w:cs="Times New Roman"/>
          <w:i/>
          <w:sz w:val="24"/>
          <w:szCs w:val="24"/>
        </w:rPr>
        <w:t>Nośniki pamięci historycznej</w:t>
      </w:r>
      <w:r>
        <w:rPr>
          <w:rFonts w:ascii="Times New Roman" w:hAnsi="Times New Roman" w:cs="Times New Roman"/>
          <w:sz w:val="24"/>
          <w:szCs w:val="24"/>
        </w:rPr>
        <w:t>, Warszawa 2002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Kula M., </w:t>
      </w:r>
      <w:r w:rsidRPr="008C060C">
        <w:rPr>
          <w:rFonts w:ascii="Times New Roman" w:hAnsi="Times New Roman"/>
          <w:i/>
        </w:rPr>
        <w:t>O co chodzi w historii?</w:t>
      </w:r>
      <w:r>
        <w:rPr>
          <w:rFonts w:ascii="Times New Roman" w:hAnsi="Times New Roman"/>
        </w:rPr>
        <w:t>, Warszawa 2008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Kula W., </w:t>
      </w:r>
      <w:r w:rsidRPr="008C060C">
        <w:rPr>
          <w:rFonts w:ascii="Times New Roman" w:hAnsi="Times New Roman"/>
          <w:i/>
        </w:rPr>
        <w:t>Problemy i metody historii gospodarczej</w:t>
      </w:r>
      <w:r>
        <w:rPr>
          <w:rFonts w:ascii="Times New Roman" w:hAnsi="Times New Roman"/>
        </w:rPr>
        <w:t>, Warszawa 1983, wyd. 2</w:t>
      </w:r>
    </w:p>
    <w:p w:rsidR="00B30871" w:rsidRPr="00661DA2" w:rsidRDefault="00B30871" w:rsidP="00A87E36">
      <w:pPr>
        <w:overflowPunct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61DA2">
        <w:rPr>
          <w:rFonts w:ascii="Times New Roman" w:hAnsi="Times New Roman" w:cs="Times New Roman"/>
          <w:sz w:val="24"/>
          <w:szCs w:val="24"/>
        </w:rPr>
        <w:t>Kürbis</w:t>
      </w:r>
      <w:proofErr w:type="spellEnd"/>
      <w:r w:rsidRPr="00661DA2">
        <w:rPr>
          <w:rFonts w:ascii="Times New Roman" w:hAnsi="Times New Roman" w:cs="Times New Roman"/>
          <w:sz w:val="24"/>
          <w:szCs w:val="24"/>
        </w:rPr>
        <w:t xml:space="preserve"> B.,</w:t>
      </w:r>
      <w:r w:rsidRPr="00661DA2">
        <w:rPr>
          <w:rFonts w:ascii="Times New Roman" w:hAnsi="Times New Roman" w:cs="Times New Roman"/>
          <w:i/>
          <w:sz w:val="24"/>
          <w:szCs w:val="24"/>
        </w:rPr>
        <w:t xml:space="preserve"> Cztery eseje o źródłoznawstwie</w:t>
      </w:r>
      <w:r w:rsidRPr="00661DA2">
        <w:rPr>
          <w:rFonts w:ascii="Times New Roman" w:hAnsi="Times New Roman" w:cs="Times New Roman"/>
          <w:sz w:val="24"/>
          <w:szCs w:val="24"/>
        </w:rPr>
        <w:t>, Poznań 2007</w:t>
      </w:r>
    </w:p>
    <w:p w:rsidR="00B30871" w:rsidRPr="00661DA2" w:rsidRDefault="00B30871" w:rsidP="00A87E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1DA2">
        <w:rPr>
          <w:rFonts w:ascii="Times New Roman" w:hAnsi="Times New Roman" w:cs="Times New Roman"/>
          <w:sz w:val="24"/>
          <w:szCs w:val="24"/>
        </w:rPr>
        <w:t>Kürbis</w:t>
      </w:r>
      <w:proofErr w:type="spellEnd"/>
      <w:r w:rsidRPr="00661DA2">
        <w:rPr>
          <w:rFonts w:ascii="Times New Roman" w:hAnsi="Times New Roman" w:cs="Times New Roman"/>
          <w:sz w:val="24"/>
          <w:szCs w:val="24"/>
        </w:rPr>
        <w:t xml:space="preserve"> B., </w:t>
      </w:r>
      <w:r w:rsidRPr="00661DA2">
        <w:rPr>
          <w:rFonts w:ascii="Times New Roman" w:hAnsi="Times New Roman" w:cs="Times New Roman"/>
          <w:i/>
          <w:sz w:val="24"/>
          <w:szCs w:val="24"/>
        </w:rPr>
        <w:t>Metody źródłoznawcze wczoraj i dziś,</w:t>
      </w:r>
      <w:r w:rsidRPr="00661DA2">
        <w:rPr>
          <w:rFonts w:ascii="Times New Roman" w:hAnsi="Times New Roman" w:cs="Times New Roman"/>
          <w:sz w:val="24"/>
          <w:szCs w:val="24"/>
        </w:rPr>
        <w:t xml:space="preserve"> „Studia Źr</w:t>
      </w:r>
      <w:r>
        <w:rPr>
          <w:rFonts w:ascii="Times New Roman" w:hAnsi="Times New Roman" w:cs="Times New Roman"/>
          <w:sz w:val="24"/>
          <w:szCs w:val="24"/>
        </w:rPr>
        <w:t xml:space="preserve">ódłoznawcze” 24:1979, s. 83-96 </w:t>
      </w:r>
      <w:r w:rsidRPr="00661DA2">
        <w:rPr>
          <w:rFonts w:ascii="Times New Roman" w:hAnsi="Times New Roman" w:cs="Times New Roman"/>
          <w:sz w:val="24"/>
          <w:szCs w:val="24"/>
        </w:rPr>
        <w:t xml:space="preserve">przedruk w: tejże </w:t>
      </w:r>
      <w:r w:rsidRPr="00661DA2">
        <w:rPr>
          <w:rFonts w:ascii="Times New Roman" w:hAnsi="Times New Roman" w:cs="Times New Roman"/>
          <w:i/>
          <w:sz w:val="24"/>
          <w:szCs w:val="24"/>
        </w:rPr>
        <w:t>Cztery eseje o źródłoznawstwie</w:t>
      </w:r>
      <w:r w:rsidRPr="00661DA2">
        <w:rPr>
          <w:rFonts w:ascii="Times New Roman" w:hAnsi="Times New Roman" w:cs="Times New Roman"/>
          <w:sz w:val="24"/>
          <w:szCs w:val="24"/>
        </w:rPr>
        <w:t>, Poznań 2007, s. 104-119.</w:t>
      </w:r>
    </w:p>
    <w:p w:rsidR="00B30871" w:rsidRPr="00661DA2" w:rsidRDefault="00B30871" w:rsidP="00661D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1DA2">
        <w:rPr>
          <w:rFonts w:ascii="Times New Roman" w:hAnsi="Times New Roman" w:cs="Times New Roman"/>
          <w:sz w:val="24"/>
          <w:szCs w:val="24"/>
        </w:rPr>
        <w:t>Moszczeńska</w:t>
      </w:r>
      <w:proofErr w:type="spellEnd"/>
      <w:r w:rsidRPr="00661DA2">
        <w:rPr>
          <w:rFonts w:ascii="Times New Roman" w:hAnsi="Times New Roman" w:cs="Times New Roman"/>
          <w:sz w:val="24"/>
          <w:szCs w:val="24"/>
        </w:rPr>
        <w:t xml:space="preserve"> W., </w:t>
      </w:r>
      <w:r w:rsidRPr="00661DA2">
        <w:rPr>
          <w:rFonts w:ascii="Times New Roman" w:hAnsi="Times New Roman" w:cs="Times New Roman"/>
          <w:i/>
          <w:sz w:val="24"/>
          <w:szCs w:val="24"/>
        </w:rPr>
        <w:t>Metodologii historii zarys krytyczny</w:t>
      </w:r>
      <w:r w:rsidRPr="00661DA2">
        <w:rPr>
          <w:rFonts w:ascii="Times New Roman" w:hAnsi="Times New Roman" w:cs="Times New Roman"/>
          <w:sz w:val="24"/>
          <w:szCs w:val="24"/>
        </w:rPr>
        <w:t>, Warszawa 19</w:t>
      </w:r>
      <w:r>
        <w:rPr>
          <w:rFonts w:ascii="Times New Roman" w:hAnsi="Times New Roman" w:cs="Times New Roman"/>
          <w:sz w:val="24"/>
          <w:szCs w:val="24"/>
        </w:rPr>
        <w:t>77 wyd. 2 i in</w:t>
      </w:r>
      <w:r w:rsidRPr="00661DA2">
        <w:rPr>
          <w:rFonts w:ascii="Times New Roman" w:hAnsi="Times New Roman" w:cs="Times New Roman"/>
          <w:sz w:val="24"/>
          <w:szCs w:val="24"/>
        </w:rPr>
        <w:t>.</w:t>
      </w:r>
    </w:p>
    <w:p w:rsidR="00B30871" w:rsidRPr="00661DA2" w:rsidRDefault="00B30871" w:rsidP="00661D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7B3">
        <w:rPr>
          <w:rFonts w:ascii="Times New Roman" w:hAnsi="Times New Roman" w:cs="Times New Roman"/>
          <w:sz w:val="24"/>
          <w:szCs w:val="24"/>
          <w:lang w:val="de-DE"/>
        </w:rPr>
        <w:t>Prinke</w:t>
      </w:r>
      <w:proofErr w:type="spellEnd"/>
      <w:r w:rsidRPr="00CA07B3">
        <w:rPr>
          <w:rFonts w:ascii="Times New Roman" w:hAnsi="Times New Roman" w:cs="Times New Roman"/>
          <w:sz w:val="24"/>
          <w:szCs w:val="24"/>
          <w:lang w:val="de-DE"/>
        </w:rPr>
        <w:t xml:space="preserve"> R.T., </w:t>
      </w:r>
      <w:proofErr w:type="spellStart"/>
      <w:r w:rsidRPr="00CA07B3">
        <w:rPr>
          <w:rFonts w:ascii="Times New Roman" w:hAnsi="Times New Roman" w:cs="Times New Roman"/>
          <w:i/>
          <w:iCs/>
          <w:sz w:val="24"/>
          <w:szCs w:val="24"/>
          <w:lang w:val="de-DE"/>
        </w:rPr>
        <w:t>Fontes</w:t>
      </w:r>
      <w:proofErr w:type="spellEnd"/>
      <w:r w:rsidRPr="00CA07B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ex </w:t>
      </w:r>
      <w:proofErr w:type="spellStart"/>
      <w:r w:rsidRPr="00CA07B3">
        <w:rPr>
          <w:rFonts w:ascii="Times New Roman" w:hAnsi="Times New Roman" w:cs="Times New Roman"/>
          <w:i/>
          <w:iCs/>
          <w:sz w:val="24"/>
          <w:szCs w:val="24"/>
          <w:lang w:val="de-DE"/>
        </w:rPr>
        <w:t>machina</w:t>
      </w:r>
      <w:proofErr w:type="spellEnd"/>
      <w:r w:rsidRPr="00CA07B3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.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Komputerowa analiza źródeł historycznych</w:t>
      </w:r>
      <w:r w:rsidRPr="00661DA2">
        <w:rPr>
          <w:rFonts w:ascii="Times New Roman" w:hAnsi="Times New Roman" w:cs="Times New Roman"/>
          <w:sz w:val="24"/>
          <w:szCs w:val="24"/>
        </w:rPr>
        <w:t>, Poznań 2000</w:t>
      </w:r>
    </w:p>
    <w:p w:rsidR="00B30871" w:rsidRPr="00661DA2" w:rsidRDefault="00B30871" w:rsidP="00661D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 xml:space="preserve">Swieżawski A.,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Warsztat naukowy historyka. Wstęp do badań historycznych</w:t>
      </w:r>
      <w:r w:rsidRPr="00661DA2">
        <w:rPr>
          <w:rFonts w:ascii="Times New Roman" w:hAnsi="Times New Roman" w:cs="Times New Roman"/>
          <w:sz w:val="24"/>
          <w:szCs w:val="24"/>
        </w:rPr>
        <w:t>, wyd. 2, Częstochowa 1999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Topolski J., </w:t>
      </w:r>
      <w:r w:rsidRPr="008C060C">
        <w:rPr>
          <w:rFonts w:ascii="Times New Roman" w:hAnsi="Times New Roman"/>
          <w:i/>
        </w:rPr>
        <w:t>Jak się pisze i rozumie historię. Tajemnice narracji historycznej</w:t>
      </w:r>
      <w:r>
        <w:rPr>
          <w:rFonts w:ascii="Times New Roman" w:hAnsi="Times New Roman"/>
        </w:rPr>
        <w:t>, Warszawa 1996</w:t>
      </w:r>
    </w:p>
    <w:p w:rsidR="00B30871" w:rsidRPr="00661DA2" w:rsidRDefault="00B30871" w:rsidP="00661DA2">
      <w:pPr>
        <w:widowControl/>
        <w:suppressAutoHyphens w:val="0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>Topolski J.,</w:t>
      </w:r>
      <w:r w:rsidRPr="00661DA2">
        <w:rPr>
          <w:rFonts w:ascii="Times New Roman" w:hAnsi="Times New Roman" w:cs="Times New Roman"/>
          <w:i/>
          <w:sz w:val="24"/>
          <w:szCs w:val="24"/>
        </w:rPr>
        <w:t xml:space="preserve"> Metodologia historii,</w:t>
      </w:r>
      <w:r w:rsidRPr="00661DA2">
        <w:rPr>
          <w:rFonts w:ascii="Times New Roman" w:hAnsi="Times New Roman" w:cs="Times New Roman"/>
          <w:sz w:val="24"/>
          <w:szCs w:val="24"/>
        </w:rPr>
        <w:t xml:space="preserve"> Warszawa 1984 </w:t>
      </w:r>
    </w:p>
    <w:p w:rsidR="00B30871" w:rsidRPr="00661DA2" w:rsidRDefault="00B30871" w:rsidP="00661D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 xml:space="preserve">Wojtkowiak Z.,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Nauki pomocnicze historii – źródłoznawstwo. Źródła narracyjne</w:t>
      </w:r>
      <w:r w:rsidRPr="00661DA2">
        <w:rPr>
          <w:rFonts w:ascii="Times New Roman" w:hAnsi="Times New Roman" w:cs="Times New Roman"/>
          <w:sz w:val="24"/>
          <w:szCs w:val="24"/>
        </w:rPr>
        <w:t xml:space="preserve">. cz. 1.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Pamiętnik, tekst literacki</w:t>
      </w:r>
      <w:r w:rsidRPr="00661DA2">
        <w:rPr>
          <w:rFonts w:ascii="Times New Roman" w:hAnsi="Times New Roman" w:cs="Times New Roman"/>
          <w:sz w:val="24"/>
          <w:szCs w:val="24"/>
        </w:rPr>
        <w:t>, Poznań 2003</w:t>
      </w:r>
      <w:r w:rsidRPr="008C0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wyd. 2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 w:rsidRPr="008C060C">
        <w:rPr>
          <w:rFonts w:ascii="Times New Roman" w:hAnsi="Times New Roman"/>
          <w:i/>
        </w:rPr>
        <w:t>Wstęp do badań historycznych. Nauki pomocnice historii i archiwistyka w systemie kształcenia studentów historii szkoły wyższej</w:t>
      </w:r>
      <w:r>
        <w:rPr>
          <w:rFonts w:ascii="Times New Roman" w:hAnsi="Times New Roman"/>
        </w:rPr>
        <w:t>, red. M. Szczurowski, Toruń 2002 (wybrane art.)</w:t>
      </w:r>
    </w:p>
    <w:p w:rsidR="00B30871" w:rsidRPr="00661DA2" w:rsidRDefault="00B30871" w:rsidP="00661D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i/>
          <w:iCs/>
          <w:sz w:val="24"/>
          <w:szCs w:val="24"/>
        </w:rPr>
        <w:t>Wybrane problemy warsztatowo-dydaktyczne studiów historycznych. Materiały dla nauczycieli i studentów historii</w:t>
      </w:r>
      <w:r w:rsidRPr="00661DA2">
        <w:rPr>
          <w:rFonts w:ascii="Times New Roman" w:hAnsi="Times New Roman" w:cs="Times New Roman"/>
          <w:sz w:val="24"/>
          <w:szCs w:val="24"/>
        </w:rPr>
        <w:t>, red. M. Szczurowski, Toruń 2001</w:t>
      </w:r>
    </w:p>
    <w:p w:rsidR="00B30871" w:rsidRDefault="00B30871" w:rsidP="00661DA2">
      <w:pPr>
        <w:pStyle w:val="Tekstpodstawowy"/>
        <w:rPr>
          <w:rFonts w:ascii="Times New Roman" w:hAnsi="Times New Roman"/>
        </w:rPr>
      </w:pPr>
      <w:r w:rsidRPr="00661DA2">
        <w:rPr>
          <w:rFonts w:ascii="Times New Roman" w:hAnsi="Times New Roman"/>
        </w:rPr>
        <w:t xml:space="preserve">Zalewska A., </w:t>
      </w:r>
      <w:r w:rsidRPr="00661DA2">
        <w:rPr>
          <w:rFonts w:ascii="Times New Roman" w:hAnsi="Times New Roman"/>
          <w:i/>
          <w:iCs/>
        </w:rPr>
        <w:t>Teoria źródła archeologicznego i historycznego we współczesnej refleksji metodologicznej</w:t>
      </w:r>
      <w:r w:rsidRPr="00661DA2">
        <w:rPr>
          <w:rFonts w:ascii="Times New Roman" w:hAnsi="Times New Roman"/>
        </w:rPr>
        <w:t>, Lublin 2005</w:t>
      </w: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E5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E54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E54D1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E54D1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BA74CE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4CE" w:rsidRDefault="00BA74CE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74CE" w:rsidRPr="00464444" w:rsidRDefault="00BA74CE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K_W01</w:t>
            </w:r>
          </w:p>
          <w:p w:rsidR="00BA74CE" w:rsidRDefault="00BA74CE" w:rsidP="005D677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4CE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4CE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4CE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CE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F1-F3</w:t>
            </w:r>
          </w:p>
        </w:tc>
      </w:tr>
      <w:tr w:rsidR="00B77637" w:rsidTr="005D677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K_W01</w:t>
            </w:r>
          </w:p>
          <w:p w:rsidR="00B77637" w:rsidRDefault="00B77637" w:rsidP="005D677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05, 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>
            <w:r w:rsidRPr="00341C60"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B77637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K_W05</w:t>
            </w:r>
          </w:p>
          <w:p w:rsidR="00B77637" w:rsidRPr="00464444" w:rsidRDefault="00B77637" w:rsidP="005D67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02, 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>
            <w:r w:rsidRPr="00341C60"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B77637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K_U03</w:t>
            </w:r>
          </w:p>
          <w:p w:rsidR="00B77637" w:rsidRPr="00464444" w:rsidRDefault="00B77637" w:rsidP="005D67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D156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02, 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06-07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B77637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5D677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K_U01</w:t>
            </w:r>
          </w:p>
          <w:p w:rsidR="00B77637" w:rsidRDefault="00B77637" w:rsidP="005D677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D156C1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B776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B77637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K_U01</w:t>
            </w:r>
          </w:p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5D67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>
            <w:r w:rsidRPr="0027167D"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B77637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K_U02</w:t>
            </w:r>
          </w:p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K_U03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5D67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>
            <w:r w:rsidRPr="0027167D"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B77637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Pr="00464444" w:rsidRDefault="00B77637" w:rsidP="005D677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5D6773" w:rsidP="005D67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5D6773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Pr="002979C1" w:rsidRDefault="005D6773" w:rsidP="005D6773">
            <w:pPr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  <w:tr w:rsidR="00B77637" w:rsidTr="00BA74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BA74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Pr="00464444" w:rsidRDefault="00B77637" w:rsidP="00BA74CE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46444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B77637" w:rsidP="00D15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56C1">
              <w:rPr>
                <w:rFonts w:ascii="Times New Roman" w:hAnsi="Times New Roman"/>
                <w:sz w:val="24"/>
                <w:szCs w:val="24"/>
              </w:rPr>
              <w:t>_0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5D6773" w:rsidP="00E54D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37" w:rsidRDefault="005D6773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37" w:rsidRDefault="005D6773" w:rsidP="00E54D1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9C1">
              <w:rPr>
                <w:rFonts w:ascii="Times New Roman" w:hAnsi="Times New Roman"/>
                <w:sz w:val="24"/>
                <w:szCs w:val="24"/>
              </w:rPr>
              <w:t>F1</w:t>
            </w:r>
            <w:r>
              <w:rPr>
                <w:rFonts w:ascii="Times New Roman" w:hAnsi="Times New Roman"/>
                <w:sz w:val="24"/>
                <w:szCs w:val="24"/>
              </w:rPr>
              <w:t>-F3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7763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 g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7763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 g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7763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31 g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64D5A" w:rsidP="00B77637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  <w:r w:rsidR="00B77637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64D5A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B77637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g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64D5A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21</w:t>
            </w:r>
            <w:r w:rsidR="00B77637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g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64D5A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52</w:t>
            </w:r>
            <w:r w:rsidR="00A87E36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 g.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64D5A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E54D16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195BAD" w:rsidRDefault="00195BAD" w:rsidP="00C64D5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</w:t>
            </w:r>
            <w:r w:rsidR="00C64D5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E54D16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195BAD" w:rsidRDefault="00C64D5A" w:rsidP="00E54D1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114" w:rsidRDefault="00CA07B3" w:rsidP="003D211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Klebowicz</w:t>
      </w:r>
      <w:proofErr w:type="spellEnd"/>
      <w:r w:rsidR="003D2114">
        <w:rPr>
          <w:rFonts w:ascii="Times New Roman" w:hAnsi="Times New Roman" w:cs="Times New Roman"/>
          <w:sz w:val="24"/>
          <w:szCs w:val="24"/>
        </w:rPr>
        <w:t xml:space="preserve"> </w:t>
      </w:r>
      <w:r w:rsidR="003D2114">
        <w:rPr>
          <w:rFonts w:ascii="Times New Roman" w:hAnsi="Times New Roman" w:cs="Times New Roman"/>
          <w:sz w:val="24"/>
          <w:szCs w:val="24"/>
        </w:rPr>
        <w:tab/>
      </w:r>
      <w:r w:rsidR="003D2114">
        <w:rPr>
          <w:rFonts w:ascii="Times New Roman" w:hAnsi="Times New Roman" w:cs="Times New Roman"/>
          <w:sz w:val="24"/>
          <w:szCs w:val="24"/>
        </w:rPr>
        <w:tab/>
      </w:r>
      <w:r w:rsidR="003D2114">
        <w:rPr>
          <w:rFonts w:ascii="Times New Roman" w:hAnsi="Times New Roman" w:cs="Times New Roman"/>
          <w:sz w:val="24"/>
          <w:szCs w:val="24"/>
        </w:rPr>
        <w:tab/>
      </w:r>
      <w:r w:rsidR="003D2114">
        <w:rPr>
          <w:rFonts w:ascii="Times New Roman" w:hAnsi="Times New Roman" w:cs="Times New Roman"/>
          <w:sz w:val="24"/>
          <w:szCs w:val="24"/>
        </w:rPr>
        <w:tab/>
      </w:r>
      <w:r w:rsidR="003D2114">
        <w:rPr>
          <w:rFonts w:ascii="Times New Roman" w:hAnsi="Times New Roman" w:cs="Times New Roman"/>
          <w:sz w:val="24"/>
          <w:szCs w:val="24"/>
        </w:rPr>
        <w:tab/>
      </w:r>
      <w:r w:rsidR="003D2114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CA07B3" w:rsidRDefault="00CA07B3" w:rsidP="00CA07B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7B3" w:rsidRDefault="00CA07B3" w:rsidP="00CA07B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7B3" w:rsidRDefault="00CA07B3" w:rsidP="00CA07B3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C64D5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D5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2019 r.</w:t>
      </w:r>
    </w:p>
    <w:sectPr w:rsidR="00CA07B3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AA8" w:rsidRDefault="00605AA8" w:rsidP="00657550">
      <w:r>
        <w:separator/>
      </w:r>
    </w:p>
  </w:endnote>
  <w:endnote w:type="continuationSeparator" w:id="0">
    <w:p w:rsidR="00605AA8" w:rsidRDefault="00605AA8" w:rsidP="0065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4399"/>
      <w:docPartObj>
        <w:docPartGallery w:val="Page Numbers (Bottom of Page)"/>
        <w:docPartUnique/>
      </w:docPartObj>
    </w:sdtPr>
    <w:sdtContent>
      <w:p w:rsidR="005D6773" w:rsidRDefault="00D462BB">
        <w:pPr>
          <w:pStyle w:val="Stopka"/>
          <w:jc w:val="right"/>
        </w:pPr>
        <w:fldSimple w:instr=" PAGE   \* MERGEFORMAT ">
          <w:r w:rsidR="003D2114">
            <w:rPr>
              <w:noProof/>
            </w:rPr>
            <w:t>7</w:t>
          </w:r>
        </w:fldSimple>
      </w:p>
    </w:sdtContent>
  </w:sdt>
  <w:p w:rsidR="005D6773" w:rsidRDefault="005D67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AA8" w:rsidRDefault="00605AA8" w:rsidP="00657550">
      <w:r>
        <w:separator/>
      </w:r>
    </w:p>
  </w:footnote>
  <w:footnote w:type="continuationSeparator" w:id="0">
    <w:p w:rsidR="00605AA8" w:rsidRDefault="00605AA8" w:rsidP="00657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67AE"/>
    <w:rsid w:val="0006032C"/>
    <w:rsid w:val="0006334D"/>
    <w:rsid w:val="00073F69"/>
    <w:rsid w:val="00087274"/>
    <w:rsid w:val="00091BD5"/>
    <w:rsid w:val="000A058A"/>
    <w:rsid w:val="000A681E"/>
    <w:rsid w:val="000A6C1A"/>
    <w:rsid w:val="000B30D5"/>
    <w:rsid w:val="000C5FAE"/>
    <w:rsid w:val="000F0A27"/>
    <w:rsid w:val="00101145"/>
    <w:rsid w:val="001064AD"/>
    <w:rsid w:val="00116A7B"/>
    <w:rsid w:val="001322C6"/>
    <w:rsid w:val="00134481"/>
    <w:rsid w:val="00152632"/>
    <w:rsid w:val="00155F46"/>
    <w:rsid w:val="001572B1"/>
    <w:rsid w:val="001678DB"/>
    <w:rsid w:val="00186357"/>
    <w:rsid w:val="00195BAD"/>
    <w:rsid w:val="001A6022"/>
    <w:rsid w:val="001A7A71"/>
    <w:rsid w:val="001C7356"/>
    <w:rsid w:val="001D512B"/>
    <w:rsid w:val="001D5DA9"/>
    <w:rsid w:val="001D62CE"/>
    <w:rsid w:val="001D79EB"/>
    <w:rsid w:val="001E62A5"/>
    <w:rsid w:val="00201080"/>
    <w:rsid w:val="00232D4C"/>
    <w:rsid w:val="00233540"/>
    <w:rsid w:val="002643C9"/>
    <w:rsid w:val="002B5352"/>
    <w:rsid w:val="002E408B"/>
    <w:rsid w:val="002F1813"/>
    <w:rsid w:val="003114C8"/>
    <w:rsid w:val="0031673E"/>
    <w:rsid w:val="00333F95"/>
    <w:rsid w:val="00346007"/>
    <w:rsid w:val="00352EDD"/>
    <w:rsid w:val="00370678"/>
    <w:rsid w:val="003D2114"/>
    <w:rsid w:val="003F015D"/>
    <w:rsid w:val="003F0480"/>
    <w:rsid w:val="00401E10"/>
    <w:rsid w:val="0042479F"/>
    <w:rsid w:val="00447D83"/>
    <w:rsid w:val="00456D5A"/>
    <w:rsid w:val="00457934"/>
    <w:rsid w:val="0046537D"/>
    <w:rsid w:val="004A109A"/>
    <w:rsid w:val="004E7EFE"/>
    <w:rsid w:val="004F2E00"/>
    <w:rsid w:val="005035DD"/>
    <w:rsid w:val="0051469C"/>
    <w:rsid w:val="00527996"/>
    <w:rsid w:val="00533F98"/>
    <w:rsid w:val="00544620"/>
    <w:rsid w:val="005465E2"/>
    <w:rsid w:val="00570B19"/>
    <w:rsid w:val="0058287A"/>
    <w:rsid w:val="005911CC"/>
    <w:rsid w:val="00592208"/>
    <w:rsid w:val="005A2982"/>
    <w:rsid w:val="005B1E56"/>
    <w:rsid w:val="005B27E1"/>
    <w:rsid w:val="005B5760"/>
    <w:rsid w:val="005D09CC"/>
    <w:rsid w:val="005D6773"/>
    <w:rsid w:val="005D68C8"/>
    <w:rsid w:val="005E3972"/>
    <w:rsid w:val="005E417E"/>
    <w:rsid w:val="005E56F6"/>
    <w:rsid w:val="005F7113"/>
    <w:rsid w:val="00605AA8"/>
    <w:rsid w:val="00621D00"/>
    <w:rsid w:val="006358E4"/>
    <w:rsid w:val="006446A3"/>
    <w:rsid w:val="006525E3"/>
    <w:rsid w:val="00657550"/>
    <w:rsid w:val="00657F5B"/>
    <w:rsid w:val="00661DA2"/>
    <w:rsid w:val="0066293D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E3D8E"/>
    <w:rsid w:val="006E77B5"/>
    <w:rsid w:val="006E7E1F"/>
    <w:rsid w:val="0070318A"/>
    <w:rsid w:val="00714D39"/>
    <w:rsid w:val="00720010"/>
    <w:rsid w:val="00736E32"/>
    <w:rsid w:val="00752EA2"/>
    <w:rsid w:val="007551DF"/>
    <w:rsid w:val="0077350A"/>
    <w:rsid w:val="00775444"/>
    <w:rsid w:val="00781B31"/>
    <w:rsid w:val="00782138"/>
    <w:rsid w:val="007864CB"/>
    <w:rsid w:val="007A0A68"/>
    <w:rsid w:val="007C3A5C"/>
    <w:rsid w:val="007C6C66"/>
    <w:rsid w:val="007E29C9"/>
    <w:rsid w:val="007F3B28"/>
    <w:rsid w:val="007F64FC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779AF"/>
    <w:rsid w:val="00882125"/>
    <w:rsid w:val="008959E7"/>
    <w:rsid w:val="008A1D49"/>
    <w:rsid w:val="008A456A"/>
    <w:rsid w:val="008A659A"/>
    <w:rsid w:val="008A74C9"/>
    <w:rsid w:val="008B06C0"/>
    <w:rsid w:val="008B35B0"/>
    <w:rsid w:val="008C060C"/>
    <w:rsid w:val="008D3D26"/>
    <w:rsid w:val="008F0C98"/>
    <w:rsid w:val="008F432A"/>
    <w:rsid w:val="00904A98"/>
    <w:rsid w:val="00904EFD"/>
    <w:rsid w:val="0095248B"/>
    <w:rsid w:val="0096002A"/>
    <w:rsid w:val="009744DA"/>
    <w:rsid w:val="00997D3C"/>
    <w:rsid w:val="009A79FB"/>
    <w:rsid w:val="009C479E"/>
    <w:rsid w:val="009C6192"/>
    <w:rsid w:val="009D1779"/>
    <w:rsid w:val="009E19E2"/>
    <w:rsid w:val="009E5018"/>
    <w:rsid w:val="00A64288"/>
    <w:rsid w:val="00A64545"/>
    <w:rsid w:val="00A70304"/>
    <w:rsid w:val="00A7497B"/>
    <w:rsid w:val="00A87E36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5BD"/>
    <w:rsid w:val="00AF3830"/>
    <w:rsid w:val="00AF7E9A"/>
    <w:rsid w:val="00B11738"/>
    <w:rsid w:val="00B30871"/>
    <w:rsid w:val="00B405A8"/>
    <w:rsid w:val="00B52018"/>
    <w:rsid w:val="00B60BB9"/>
    <w:rsid w:val="00B77637"/>
    <w:rsid w:val="00B84E60"/>
    <w:rsid w:val="00B93794"/>
    <w:rsid w:val="00B96DF4"/>
    <w:rsid w:val="00B97862"/>
    <w:rsid w:val="00BA05A4"/>
    <w:rsid w:val="00BA0DF3"/>
    <w:rsid w:val="00BA3027"/>
    <w:rsid w:val="00BA74CE"/>
    <w:rsid w:val="00BB3B0B"/>
    <w:rsid w:val="00BC6263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64D5A"/>
    <w:rsid w:val="00C75268"/>
    <w:rsid w:val="00C94AC3"/>
    <w:rsid w:val="00C97A5D"/>
    <w:rsid w:val="00CA07B3"/>
    <w:rsid w:val="00CB5CEB"/>
    <w:rsid w:val="00CC1D3E"/>
    <w:rsid w:val="00CC7078"/>
    <w:rsid w:val="00CD24C0"/>
    <w:rsid w:val="00CD2FCC"/>
    <w:rsid w:val="00CD7F6D"/>
    <w:rsid w:val="00CE3A7E"/>
    <w:rsid w:val="00D05080"/>
    <w:rsid w:val="00D156C1"/>
    <w:rsid w:val="00D2196A"/>
    <w:rsid w:val="00D315A6"/>
    <w:rsid w:val="00D317E7"/>
    <w:rsid w:val="00D32E97"/>
    <w:rsid w:val="00D33C28"/>
    <w:rsid w:val="00D42D4D"/>
    <w:rsid w:val="00D462BB"/>
    <w:rsid w:val="00D47CB7"/>
    <w:rsid w:val="00D513FD"/>
    <w:rsid w:val="00D55223"/>
    <w:rsid w:val="00D65BE9"/>
    <w:rsid w:val="00D915CD"/>
    <w:rsid w:val="00D93BBA"/>
    <w:rsid w:val="00D957ED"/>
    <w:rsid w:val="00DA0B13"/>
    <w:rsid w:val="00DB421A"/>
    <w:rsid w:val="00DC4AF6"/>
    <w:rsid w:val="00DC78F6"/>
    <w:rsid w:val="00DD3B1A"/>
    <w:rsid w:val="00DE1EDA"/>
    <w:rsid w:val="00DF543D"/>
    <w:rsid w:val="00E00356"/>
    <w:rsid w:val="00E260CA"/>
    <w:rsid w:val="00E406FE"/>
    <w:rsid w:val="00E54D16"/>
    <w:rsid w:val="00E55D1A"/>
    <w:rsid w:val="00E56A9D"/>
    <w:rsid w:val="00E60510"/>
    <w:rsid w:val="00E62121"/>
    <w:rsid w:val="00E7030A"/>
    <w:rsid w:val="00E7155E"/>
    <w:rsid w:val="00E84BBC"/>
    <w:rsid w:val="00E91D9F"/>
    <w:rsid w:val="00E96412"/>
    <w:rsid w:val="00EA1D6B"/>
    <w:rsid w:val="00EA2D32"/>
    <w:rsid w:val="00EA2F25"/>
    <w:rsid w:val="00EB2C4E"/>
    <w:rsid w:val="00EC0245"/>
    <w:rsid w:val="00EC405C"/>
    <w:rsid w:val="00EC540F"/>
    <w:rsid w:val="00EC6D0D"/>
    <w:rsid w:val="00ED61F8"/>
    <w:rsid w:val="00EF792E"/>
    <w:rsid w:val="00F04228"/>
    <w:rsid w:val="00F12F01"/>
    <w:rsid w:val="00F1791A"/>
    <w:rsid w:val="00F439CB"/>
    <w:rsid w:val="00F45464"/>
    <w:rsid w:val="00F744FE"/>
    <w:rsid w:val="00F80FD1"/>
    <w:rsid w:val="00F87FFD"/>
    <w:rsid w:val="00FB15F3"/>
    <w:rsid w:val="00FD4D5D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61DA2"/>
    <w:pPr>
      <w:keepNext/>
      <w:widowControl/>
      <w:suppressAutoHyphens w:val="0"/>
      <w:autoSpaceDE/>
      <w:jc w:val="both"/>
      <w:outlineLvl w:val="3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61DA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61DA2"/>
    <w:pPr>
      <w:shd w:val="clear" w:color="auto" w:fill="FFFFFF"/>
      <w:autoSpaceDE/>
      <w:jc w:val="both"/>
    </w:pPr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1DA2"/>
    <w:rPr>
      <w:rFonts w:ascii="Arial Narrow" w:eastAsia="Times New Roman" w:hAnsi="Arial Narrow" w:cs="Times New Roman"/>
      <w:sz w:val="24"/>
      <w:szCs w:val="24"/>
      <w:shd w:val="clear" w:color="auto" w:fill="FFFFFF"/>
      <w:lang w:eastAsia="pl-PL"/>
    </w:rPr>
  </w:style>
  <w:style w:type="character" w:styleId="Hipercze">
    <w:name w:val="Hyperlink"/>
    <w:basedOn w:val="Domylnaczcionkaakapitu"/>
    <w:uiPriority w:val="99"/>
    <w:unhideWhenUsed/>
    <w:rsid w:val="008C060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5755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550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755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550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C5F1-54E7-419B-B6C9-67D73D1E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1881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21</cp:revision>
  <cp:lastPrinted>2019-09-11T08:21:00Z</cp:lastPrinted>
  <dcterms:created xsi:type="dcterms:W3CDTF">2019-07-14T20:14:00Z</dcterms:created>
  <dcterms:modified xsi:type="dcterms:W3CDTF">2021-03-23T13:30:00Z</dcterms:modified>
</cp:coreProperties>
</file>