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K</w:t>
      </w:r>
      <w:r w:rsidRPr="001267D0">
        <w:rPr>
          <w:rFonts w:ascii="Times New Roman" w:hAnsi="Times New Roman" w:cs="Times New Roman"/>
          <w:bCs/>
          <w:caps/>
          <w:sz w:val="24"/>
          <w:szCs w:val="24"/>
        </w:rPr>
        <w:t xml:space="preserve">arta przedmiotu/modułu/Sylabus przedmiotowy 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1.  Przedmiot i jego usytuowanie w systemie studiów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18" w:type="dxa"/>
        <w:tblInd w:w="-15" w:type="dxa"/>
        <w:tblCellMar>
          <w:left w:w="98" w:type="dxa"/>
        </w:tblCellMar>
        <w:tblLook w:val="04A0"/>
      </w:tblPr>
      <w:tblGrid>
        <w:gridCol w:w="4211"/>
        <w:gridCol w:w="5407"/>
      </w:tblGrid>
      <w:tr w:rsidR="00D82A8D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Jednostka prowadząca kierunek studiów</w:t>
            </w:r>
          </w:p>
          <w:p w:rsidR="00D82A8D" w:rsidRPr="001267D0" w:rsidRDefault="00D82A8D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Instytut Humanistyczny</w:t>
            </w:r>
          </w:p>
        </w:tc>
      </w:tr>
      <w:tr w:rsidR="00D82A8D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Filologia ze specjalnością filologia angielska</w:t>
            </w:r>
          </w:p>
        </w:tc>
      </w:tr>
      <w:tr w:rsidR="00D82A8D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Forma prowadzenia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Stacjonarne</w:t>
            </w:r>
          </w:p>
        </w:tc>
      </w:tr>
      <w:tr w:rsidR="00D82A8D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Praktyczny</w:t>
            </w:r>
          </w:p>
        </w:tc>
      </w:tr>
      <w:tr w:rsidR="00D82A8D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studia</w:t>
            </w:r>
            <w:proofErr w:type="gramEnd"/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stopnia</w:t>
            </w:r>
          </w:p>
        </w:tc>
      </w:tr>
      <w:tr w:rsidR="00D82A8D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Nazwa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Przekła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 tekstów specjalistycznych 1</w:t>
            </w:r>
          </w:p>
        </w:tc>
      </w:tr>
      <w:tr w:rsidR="00D82A8D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2841F9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IHM-PP-BE-2017-09</w:t>
            </w:r>
          </w:p>
        </w:tc>
      </w:tr>
      <w:tr w:rsidR="00D82A8D" w:rsidRPr="001267D0" w:rsidTr="00404221">
        <w:trPr>
          <w:trHeight w:val="53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Poziom/kategoria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kształcenia specjalnościowego</w:t>
            </w:r>
          </w:p>
        </w:tc>
      </w:tr>
      <w:tr w:rsidR="00D82A8D" w:rsidRPr="001267D0" w:rsidTr="00404221">
        <w:trPr>
          <w:trHeight w:val="559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D82A8D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Usytuowanie przedmiotu w planie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II</w:t>
            </w:r>
          </w:p>
        </w:tc>
      </w:tr>
      <w:tr w:rsidR="00D82A8D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</w:tr>
      <w:tr w:rsidR="00D82A8D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A8D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Koordynator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  <w:tr w:rsidR="00D82A8D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Odpowiedzialny za realizację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</w:tbl>
    <w:p w:rsidR="00D82A8D" w:rsidRPr="001267D0" w:rsidRDefault="00D82A8D" w:rsidP="00D82A8D">
      <w:pPr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Formy zajęć dydaktycznych i ich wymiar (godziny w siatce studiów; tygodnie praktyk)</w:t>
      </w:r>
    </w:p>
    <w:p w:rsidR="00D82A8D" w:rsidRPr="001267D0" w:rsidRDefault="00D82A8D" w:rsidP="00D82A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jc w:val="center"/>
        <w:tblCellMar>
          <w:left w:w="98" w:type="dxa"/>
        </w:tblCellMar>
        <w:tblLook w:val="04A0"/>
      </w:tblPr>
      <w:tblGrid>
        <w:gridCol w:w="1066"/>
        <w:gridCol w:w="1220"/>
        <w:gridCol w:w="1986"/>
        <w:gridCol w:w="1550"/>
        <w:gridCol w:w="1141"/>
        <w:gridCol w:w="1532"/>
        <w:gridCol w:w="1187"/>
      </w:tblGrid>
      <w:tr w:rsidR="00D82A8D" w:rsidRPr="001267D0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0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6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0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1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2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87" w:type="dxa"/>
            <w:shd w:val="clear" w:color="auto" w:fill="FFFFFF"/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D82A8D" w:rsidRPr="001267D0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6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2A8D" w:rsidRPr="001267D0" w:rsidRDefault="00D82A8D" w:rsidP="00D82A8D">
      <w:pPr>
        <w:tabs>
          <w:tab w:val="left" w:pos="709"/>
        </w:tabs>
        <w:spacing w:after="113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3. Cel przedmiotu</w:t>
      </w:r>
      <w:r w:rsidRPr="0012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A8D" w:rsidRPr="001267D0" w:rsidRDefault="00D82A8D" w:rsidP="00D82A8D">
      <w:pPr>
        <w:tabs>
          <w:tab w:val="left" w:pos="709"/>
        </w:tabs>
        <w:spacing w:after="113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eastAsia="Times New Roman" w:hAnsi="Times New Roman" w:cs="Times New Roman"/>
          <w:sz w:val="24"/>
          <w:szCs w:val="24"/>
        </w:rPr>
        <w:t>Zajęcia zapoznają studentów z podstawami warsztatu pracy tłumacza tekstów specjalistycznych poprzez pracę z różnymi tekstami tego typu.</w:t>
      </w:r>
    </w:p>
    <w:p w:rsidR="00D82A8D" w:rsidRPr="001267D0" w:rsidRDefault="00D82A8D" w:rsidP="00D82A8D">
      <w:pPr>
        <w:tabs>
          <w:tab w:val="left" w:pos="709"/>
        </w:tabs>
        <w:spacing w:after="113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wstępne w zakresie wiedzy, umiejętności i innych kompetencji</w:t>
      </w:r>
    </w:p>
    <w:p w:rsidR="00D82A8D" w:rsidRPr="001267D0" w:rsidRDefault="00D82A8D" w:rsidP="00D82A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Średnioz</w:t>
      </w:r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aawansowana znajomość gramatyki i słownictwa języka angielskiego;</w:t>
      </w:r>
    </w:p>
    <w:p w:rsidR="00D82A8D" w:rsidRPr="001267D0" w:rsidRDefault="00D82A8D" w:rsidP="00D82A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Sredniozaawansowana</w:t>
      </w:r>
      <w:proofErr w:type="spellEnd"/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znajomość teorii gramatyki języka polskiego;</w:t>
      </w:r>
    </w:p>
    <w:p w:rsidR="00D82A8D" w:rsidRPr="001267D0" w:rsidRDefault="00D82A8D" w:rsidP="00D82A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Zaawansowane umiejętności komunikacyjne w piśmie w języku angielskim i polskim.</w:t>
      </w:r>
    </w:p>
    <w:p w:rsidR="00D82A8D" w:rsidRPr="001267D0" w:rsidRDefault="00D82A8D" w:rsidP="00D82A8D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D82A8D" w:rsidRPr="001267D0" w:rsidRDefault="00D82A8D" w:rsidP="00D82A8D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D82A8D" w:rsidRPr="001267D0" w:rsidRDefault="00D82A8D" w:rsidP="00D82A8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5. Efekty kształcenia</w:t>
      </w:r>
      <w:r w:rsidRPr="001267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67D0"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3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80" w:type="dxa"/>
          <w:bottom w:w="113" w:type="dxa"/>
        </w:tblCellMar>
        <w:tblLook w:val="04A0"/>
      </w:tblPr>
      <w:tblGrid>
        <w:gridCol w:w="849"/>
        <w:gridCol w:w="7187"/>
        <w:gridCol w:w="1877"/>
      </w:tblGrid>
      <w:tr w:rsidR="00D82A8D" w:rsidRPr="001267D0" w:rsidTr="00404221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FA1P_W10</w:t>
            </w:r>
          </w:p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12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podstawową wiedzę o zasadach tworzenia i zastosowaniu tłumaczeń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FA1P_W7</w:t>
            </w:r>
          </w:p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sprawnie posługiwać się językiem angielskim na poziomie C1 w ramach określonych sprawności językowych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FA1P_U01</w:t>
            </w: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potrafi wyciągać wnioski z porównań próbek języków 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FA1P_U05</w:t>
            </w: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potrafi sprawnie tłumaczyć teksty z i na język angielski teksty o charakterze ogólnym i specjalistycznym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FA1P_U02</w:t>
            </w: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potrafi przedstawić argumentację i uzasadnić swoje argumenty (esej)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Posiada umiejętność samodzielnego kształtowania i podnoszenia swoich umiejętności w zakresie języka angielskiego i tłumaczeń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FA1P_U10</w:t>
            </w:r>
          </w:p>
        </w:tc>
      </w:tr>
      <w:tr w:rsidR="00D82A8D" w:rsidRPr="001267D0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FA1P_K01</w:t>
            </w:r>
          </w:p>
        </w:tc>
      </w:tr>
    </w:tbl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6.Treści kształcenia – oddzielnie dla każdej formy zajęć dydaktycznych</w:t>
      </w:r>
    </w:p>
    <w:p w:rsidR="00D82A8D" w:rsidRPr="001267D0" w:rsidRDefault="00D82A8D" w:rsidP="00D8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70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80" w:type="dxa"/>
          <w:bottom w:w="57" w:type="dxa"/>
        </w:tblCellMar>
        <w:tblLook w:val="04A0"/>
      </w:tblPr>
      <w:tblGrid>
        <w:gridCol w:w="806"/>
        <w:gridCol w:w="8295"/>
        <w:gridCol w:w="969"/>
      </w:tblGrid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specyfika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tłumaczenia specjalistycznego z różnych dziedzin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wyszukiwania i gromadzenia terminologii, korzystanie z rzetelnych źródeł internetowych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staranność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w podejściu do tekstu oraz jego odpowiedniego formatowania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_DdeLink__2143_1612526578"/>
            <w:bookmarkEnd w:id="0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nieprzetłumaczalność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i sposoby radzenia sobie z nią w tekstach specjalistycznych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z różnego rodzaju przykładowymi tekstami specjalistycznymi (medycznymi, prawnymi i prawniczymi, ekonomicznymi, naukowymi, technicznymi, multimedialnymi, itp.)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A8D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D82A8D" w:rsidRPr="001267D0" w:rsidRDefault="00D82A8D" w:rsidP="004042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883_302503944"/>
            <w:bookmarkEnd w:id="1"/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D82A8D" w:rsidRPr="001267D0" w:rsidRDefault="00D82A8D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D82A8D" w:rsidRPr="001267D0" w:rsidRDefault="00D82A8D" w:rsidP="00D82A8D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 xml:space="preserve">7. Metody weryfikacji efektów kształcenia  </w:t>
      </w:r>
    </w:p>
    <w:p w:rsidR="00D82A8D" w:rsidRPr="001267D0" w:rsidRDefault="00D82A8D" w:rsidP="00D82A8D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/w odniesieniu do poszczególnych efektów/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1319"/>
        <w:gridCol w:w="1901"/>
        <w:gridCol w:w="2506"/>
        <w:gridCol w:w="2775"/>
        <w:gridCol w:w="1313"/>
      </w:tblGrid>
      <w:tr w:rsidR="00D82A8D" w:rsidRPr="001267D0" w:rsidTr="00404221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Inne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D82A8D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 xml:space="preserve">8. Ocena </w:t>
      </w:r>
      <w:r w:rsidRPr="001267D0"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D82A8D" w:rsidRPr="001267D0" w:rsidRDefault="00D82A8D" w:rsidP="00D82A8D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8.1. Sposoby oceny</w:t>
      </w:r>
    </w:p>
    <w:p w:rsidR="00D82A8D" w:rsidRPr="001267D0" w:rsidRDefault="00D82A8D" w:rsidP="00D82A8D">
      <w:pPr>
        <w:spacing w:after="57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4545" w:type="dxa"/>
        <w:tblInd w:w="17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950"/>
        <w:gridCol w:w="3595"/>
      </w:tblGrid>
      <w:tr w:rsidR="00D82A8D" w:rsidRPr="001267D0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Sprawdzian</w:t>
            </w:r>
          </w:p>
        </w:tc>
      </w:tr>
      <w:tr w:rsidR="00D82A8D" w:rsidRPr="001267D0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</w:t>
            </w:r>
          </w:p>
        </w:tc>
      </w:tr>
      <w:tr w:rsidR="00D82A8D" w:rsidRPr="001267D0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</w:t>
            </w:r>
          </w:p>
        </w:tc>
      </w:tr>
      <w:tr w:rsidR="00D82A8D" w:rsidRPr="001267D0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</w:t>
            </w:r>
          </w:p>
        </w:tc>
      </w:tr>
      <w:tr w:rsidR="00D82A8D" w:rsidRPr="001267D0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</w:t>
            </w:r>
          </w:p>
        </w:tc>
      </w:tr>
      <w:tr w:rsidR="00D82A8D" w:rsidRPr="001267D0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</w:t>
            </w:r>
          </w:p>
        </w:tc>
      </w:tr>
    </w:tbl>
    <w:p w:rsidR="00D82A8D" w:rsidRPr="001267D0" w:rsidRDefault="00D82A8D" w:rsidP="00D82A8D">
      <w:pPr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spacing w:after="57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95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949"/>
        <w:gridCol w:w="5007"/>
      </w:tblGrid>
      <w:tr w:rsidR="00D82A8D" w:rsidRPr="001267D0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ćwiczeń w semestrze I na </w:t>
            </w: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podstawie  wykonanych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</w:t>
            </w:r>
          </w:p>
        </w:tc>
      </w:tr>
      <w:tr w:rsidR="00D82A8D" w:rsidRPr="001267D0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ćwiczeń w semestrze II na </w:t>
            </w: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podstawie  wykonanych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</w:t>
            </w:r>
          </w:p>
        </w:tc>
      </w:tr>
      <w:tr w:rsidR="00D82A8D" w:rsidRPr="001267D0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D82A8D" w:rsidRPr="001267D0" w:rsidRDefault="00D82A8D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8.2. Kryteria oceny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9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1310"/>
        <w:gridCol w:w="2472"/>
        <w:gridCol w:w="2472"/>
        <w:gridCol w:w="2475"/>
      </w:tblGrid>
      <w:tr w:rsidR="00D82A8D" w:rsidRPr="001267D0" w:rsidTr="00404221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5</w:t>
            </w:r>
          </w:p>
        </w:tc>
      </w:tr>
      <w:tr w:rsidR="00D82A8D" w:rsidRPr="001267D0" w:rsidTr="00404221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W_02</w:t>
            </w: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U_02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 ma podstawową wiedzę o metodyce wykonywania tłumaczeń specjalistycznych oraz normach, procedurach i dobrych praktykach stosowanych przy tego typu tłumaczeniach</w:t>
            </w: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 potrafi</w:t>
            </w:r>
            <w:r w:rsidRPr="0012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różnych źródeł i sposobów wyszukiwać, analizować, oceniać, selekcjonować i użytkować informacje potrzebne do prawidłowego przetłumaczenia wybranych tekstów specjalistycznych; </w:t>
            </w: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ocenić przydatność różnorodnych metod, procedur i dobrych praktyk do realizacji danego tłumaczenia oraz wybrać i zastosować właściwy sposób postępowania; potrafi zaplanować i zrealizować tłumaczenie tekstu specjalistycznego wybranego typu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dobrą wiedzę o metodyce wykonywania tłumaczeń specjalistycznych oraz normach, procedurach i dobrych praktykach stosowanych przy tego typu tłumaczeniach</w:t>
            </w: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 potrafi dobrze</w:t>
            </w:r>
            <w:r w:rsidRPr="0012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różnych źródeł i sposobów wyszukiwać, analizować, oceniać, selekcjonować i użytkować informacje potrzebne do prawidłowego przetłumaczenia wybranych tekstów </w:t>
            </w: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specjalistycznych; potrafi ocenić przydatność różnorodnych metod, procedur i dobrych praktyk do realizacji danego tłumaczenia oraz wybrać i zastosować właściwy sposób postępowania; potrafi zaplanować i zrealizować tłumaczenie tekstu specjalistycznego wybranego typu</w:t>
            </w: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poszerzoną wiedzę o metodyce wykonywania tłumaczeń specjalistycznych oraz normach, procedurach i dobrych praktykach stosowanych przy tego typu tłumaczeniach</w:t>
            </w: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Student potrafi bardzo dobrze z wykorzystaniem różnych źródeł i sposobów wyszukiwać, analizować, oceniać, selekcjonować i użytkować informacje potrzebne do dobrego przetłumaczenia wybranych tekstów </w:t>
            </w:r>
            <w:r w:rsidRPr="0012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specjalistycznych; potrafi trafnie ocenić przydatność różnorodnych metod, procedur i dobrych praktyk do realizacji danego tłumaczenia oraz wybrać i zastosować właściwy sposób postępowania z bardzo dobrym rezultatem; potrafi zaplanować i zrealizować w terminie tłumaczenie tekstu specjalistycznego wybranego typu</w:t>
            </w:r>
          </w:p>
          <w:p w:rsidR="00D82A8D" w:rsidRPr="001267D0" w:rsidRDefault="00D82A8D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9. Literatura podstawowa i uzupełniająca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1267D0" w:rsidRDefault="00D82A8D" w:rsidP="00D82A8D">
      <w:pPr>
        <w:ind w:left="34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67D0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1267D0">
        <w:rPr>
          <w:rFonts w:ascii="Times New Roman" w:hAnsi="Times New Roman" w:cs="Times New Roman"/>
          <w:sz w:val="24"/>
          <w:szCs w:val="24"/>
        </w:rPr>
        <w:t>, Poradnik tłumacza, IDEA 2009</w:t>
      </w:r>
    </w:p>
    <w:p w:rsidR="00D82A8D" w:rsidRPr="001267D0" w:rsidRDefault="00D82A8D" w:rsidP="00D82A8D">
      <w:pPr>
        <w:ind w:left="34"/>
        <w:rPr>
          <w:rFonts w:ascii="Times New Roman" w:hAnsi="Times New Roman" w:cs="Times New Roman"/>
          <w:sz w:val="24"/>
          <w:szCs w:val="24"/>
          <w:lang w:val="en-US"/>
        </w:rPr>
      </w:pPr>
      <w:r w:rsidRPr="001267D0">
        <w:rPr>
          <w:rFonts w:ascii="Times New Roman" w:hAnsi="Times New Roman" w:cs="Times New Roman"/>
          <w:sz w:val="24"/>
          <w:szCs w:val="24"/>
          <w:lang w:val="en-US"/>
        </w:rPr>
        <w:t xml:space="preserve">C. Douglas </w:t>
      </w:r>
      <w:proofErr w:type="spellStart"/>
      <w:r w:rsidRPr="001267D0">
        <w:rPr>
          <w:rFonts w:ascii="Times New Roman" w:hAnsi="Times New Roman" w:cs="Times New Roman"/>
          <w:sz w:val="24"/>
          <w:szCs w:val="24"/>
          <w:lang w:val="en-US"/>
        </w:rPr>
        <w:t>Kozłowska</w:t>
      </w:r>
      <w:proofErr w:type="spellEnd"/>
      <w:r w:rsidRPr="001267D0">
        <w:rPr>
          <w:rFonts w:ascii="Times New Roman" w:hAnsi="Times New Roman" w:cs="Times New Roman"/>
          <w:sz w:val="24"/>
          <w:szCs w:val="24"/>
          <w:lang w:val="en-US"/>
        </w:rPr>
        <w:t xml:space="preserve">, Difficult words in Polish to English translation, </w:t>
      </w:r>
      <w:proofErr w:type="spellStart"/>
      <w:r w:rsidRPr="001267D0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12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7D0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1267D0">
        <w:rPr>
          <w:rFonts w:ascii="Times New Roman" w:hAnsi="Times New Roman" w:cs="Times New Roman"/>
          <w:sz w:val="24"/>
          <w:szCs w:val="24"/>
          <w:lang w:val="en-US"/>
        </w:rPr>
        <w:t xml:space="preserve"> PWN 2005</w:t>
      </w:r>
    </w:p>
    <w:p w:rsidR="00D82A8D" w:rsidRPr="001267D0" w:rsidRDefault="00D82A8D" w:rsidP="00D82A8D">
      <w:pPr>
        <w:ind w:left="34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sz w:val="24"/>
          <w:szCs w:val="24"/>
        </w:rPr>
        <w:t>K. Lipiński, Vademecum tłumacza, 2000</w:t>
      </w:r>
    </w:p>
    <w:p w:rsidR="00D82A8D" w:rsidRPr="001267D0" w:rsidRDefault="00D82A8D" w:rsidP="00D82A8D">
      <w:pPr>
        <w:ind w:left="34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67D0">
        <w:rPr>
          <w:rFonts w:ascii="Times New Roman" w:hAnsi="Times New Roman" w:cs="Times New Roman"/>
          <w:sz w:val="24"/>
          <w:szCs w:val="24"/>
        </w:rPr>
        <w:t>Voellnagel</w:t>
      </w:r>
      <w:proofErr w:type="spellEnd"/>
      <w:r w:rsidRPr="001267D0">
        <w:rPr>
          <w:rFonts w:ascii="Times New Roman" w:hAnsi="Times New Roman" w:cs="Times New Roman"/>
          <w:sz w:val="24"/>
          <w:szCs w:val="24"/>
        </w:rPr>
        <w:t xml:space="preserve">, Jak nie tłumaczyć tekstów technicznych, </w:t>
      </w:r>
      <w:proofErr w:type="spellStart"/>
      <w:r w:rsidRPr="001267D0">
        <w:rPr>
          <w:rFonts w:ascii="Times New Roman" w:hAnsi="Times New Roman" w:cs="Times New Roman"/>
          <w:sz w:val="24"/>
          <w:szCs w:val="24"/>
        </w:rPr>
        <w:t>Tepis</w:t>
      </w:r>
      <w:proofErr w:type="spellEnd"/>
      <w:r w:rsidRPr="001267D0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1267D0" w:rsidRDefault="00D82A8D" w:rsidP="00D82A8D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egzaminu/</w:t>
            </w:r>
            <w:proofErr w:type="gramStart"/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2A8D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2A8D" w:rsidRPr="001267D0" w:rsidTr="00404221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udziału nauczycieli akademickich,</w:t>
            </w:r>
            <w:r w:rsidRPr="0012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sz w:val="24"/>
                <w:szCs w:val="24"/>
              </w:rPr>
              <w:t>11. Zatwierdzenie karty przedmiotu do realizacji</w:t>
            </w: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1. Odpowiedzialny za przedmiot: dr Violetta </w:t>
            </w:r>
            <w:proofErr w:type="spell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Ciećko</w:t>
            </w:r>
            <w:proofErr w:type="spellEnd"/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2. Dyrektor 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tytutu: dr Jan Zięba</w:t>
            </w:r>
          </w:p>
          <w:p w:rsidR="00D82A8D" w:rsidRPr="001267D0" w:rsidRDefault="00D82A8D" w:rsidP="0040422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8D" w:rsidRPr="001267D0" w:rsidRDefault="00D82A8D" w:rsidP="0040422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Przemyśl, dnia: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2A8D" w:rsidRPr="001267D0" w:rsidRDefault="00D82A8D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FFF"/>
            <w:vAlign w:val="center"/>
          </w:tcPr>
          <w:p w:rsidR="00D82A8D" w:rsidRPr="001267D0" w:rsidRDefault="00D82A8D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4C2AA3" w:rsidRDefault="004C2AA3"/>
    <w:sectPr w:rsidR="004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2AC"/>
    <w:multiLevelType w:val="multilevel"/>
    <w:tmpl w:val="0CC44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ED6C1D"/>
    <w:multiLevelType w:val="multilevel"/>
    <w:tmpl w:val="B9BE64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42" w:hanging="360"/>
      </w:pPr>
    </w:lvl>
    <w:lvl w:ilvl="2">
      <w:start w:val="1"/>
      <w:numFmt w:val="decimal"/>
      <w:lvlText w:val="%3."/>
      <w:lvlJc w:val="left"/>
      <w:pPr>
        <w:ind w:left="1402" w:hanging="360"/>
      </w:pPr>
    </w:lvl>
    <w:lvl w:ilvl="3">
      <w:start w:val="1"/>
      <w:numFmt w:val="decimal"/>
      <w:lvlText w:val="%4."/>
      <w:lvlJc w:val="left"/>
      <w:pPr>
        <w:ind w:left="1762" w:hanging="360"/>
      </w:pPr>
    </w:lvl>
    <w:lvl w:ilvl="4">
      <w:start w:val="1"/>
      <w:numFmt w:val="decimal"/>
      <w:lvlText w:val="%5."/>
      <w:lvlJc w:val="left"/>
      <w:pPr>
        <w:ind w:left="2122" w:hanging="360"/>
      </w:pPr>
    </w:lvl>
    <w:lvl w:ilvl="5">
      <w:start w:val="1"/>
      <w:numFmt w:val="decimal"/>
      <w:lvlText w:val="%6."/>
      <w:lvlJc w:val="left"/>
      <w:pPr>
        <w:ind w:left="2482" w:hanging="360"/>
      </w:pPr>
    </w:lvl>
    <w:lvl w:ilvl="6">
      <w:start w:val="1"/>
      <w:numFmt w:val="decimal"/>
      <w:lvlText w:val="%7."/>
      <w:lvlJc w:val="left"/>
      <w:pPr>
        <w:ind w:left="2842" w:hanging="360"/>
      </w:pPr>
    </w:lvl>
    <w:lvl w:ilvl="7">
      <w:start w:val="1"/>
      <w:numFmt w:val="decimal"/>
      <w:lvlText w:val="%8."/>
      <w:lvlJc w:val="left"/>
      <w:pPr>
        <w:ind w:left="3202" w:hanging="360"/>
      </w:pPr>
    </w:lvl>
    <w:lvl w:ilvl="8">
      <w:start w:val="1"/>
      <w:numFmt w:val="decimal"/>
      <w:lvlText w:val="%9."/>
      <w:lvlJc w:val="left"/>
      <w:pPr>
        <w:ind w:left="3562" w:hanging="360"/>
      </w:pPr>
    </w:lvl>
  </w:abstractNum>
  <w:abstractNum w:abstractNumId="2">
    <w:nsid w:val="6B73760E"/>
    <w:multiLevelType w:val="multilevel"/>
    <w:tmpl w:val="AA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A8D"/>
    <w:rsid w:val="004C2AA3"/>
    <w:rsid w:val="00D8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993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2</cp:revision>
  <dcterms:created xsi:type="dcterms:W3CDTF">2018-02-19T19:11:00Z</dcterms:created>
  <dcterms:modified xsi:type="dcterms:W3CDTF">2018-02-19T19:14:00Z</dcterms:modified>
</cp:coreProperties>
</file>