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6E" w:rsidRPr="007A7DC1" w:rsidRDefault="004E436E" w:rsidP="004E43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7A7DC1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4E436E" w:rsidRPr="007A7DC1" w:rsidRDefault="004E436E" w:rsidP="004E43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ind w:left="180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1. </w:t>
            </w: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</w:t>
            </w:r>
          </w:p>
          <w:p w:rsidR="004E436E" w:rsidRPr="007A7DC1" w:rsidRDefault="004E436E" w:rsidP="00BB6CB3">
            <w:pPr>
              <w:shd w:val="clear" w:color="auto" w:fill="FFFFFF"/>
              <w:ind w:left="180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7A7DC1">
              <w:rPr>
                <w:rFonts w:ascii="Calibri" w:hAnsi="Calibri"/>
                <w:i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4A7B4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4A7B4E">
              <w:rPr>
                <w:rFonts w:ascii="Calibri" w:hAnsi="Calibri" w:cs="Calibri"/>
                <w:sz w:val="24"/>
                <w:szCs w:val="24"/>
              </w:rPr>
              <w:t>PNJA – Reading and Vocabulary II (Czytanie i leksyka)</w:t>
            </w:r>
          </w:p>
        </w:tc>
      </w:tr>
      <w:tr w:rsidR="004E436E" w:rsidRPr="007A7DC1" w:rsidTr="00BB6CB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C329D9" w:rsidRDefault="004E436E" w:rsidP="00BB6CB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9D9">
              <w:rPr>
                <w:rFonts w:ascii="Calibri" w:hAnsi="Calibri"/>
                <w:sz w:val="24"/>
                <w:szCs w:val="24"/>
              </w:rPr>
              <w:t>FA-PP-PKS-2018-15</w:t>
            </w:r>
          </w:p>
          <w:p w:rsidR="004E436E" w:rsidRPr="004A7B4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E436E" w:rsidRPr="007A7DC1" w:rsidTr="00BB6CB3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(pkk)</w:t>
            </w:r>
          </w:p>
        </w:tc>
      </w:tr>
      <w:tr w:rsidR="004E436E" w:rsidRPr="007A7DC1" w:rsidTr="00BB6CB3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FA4574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 III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2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FA4574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dr Violetta Ciećko</w:t>
            </w:r>
            <w:r w:rsidR="004E436E"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4E436E" w:rsidRPr="007A7DC1" w:rsidTr="00BB6CB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4E436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 xml:space="preserve">Jw., </w:t>
            </w:r>
          </w:p>
        </w:tc>
      </w:tr>
    </w:tbl>
    <w:p w:rsidR="004E436E" w:rsidRPr="007A7DC1" w:rsidRDefault="004E436E" w:rsidP="004E436E">
      <w:pPr>
        <w:rPr>
          <w:lang w:val="en-US"/>
        </w:rPr>
      </w:pPr>
    </w:p>
    <w:p w:rsidR="004E436E" w:rsidRPr="007A7DC1" w:rsidRDefault="004E436E" w:rsidP="004E43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4E436E" w:rsidRPr="007A7DC1" w:rsidRDefault="004E436E" w:rsidP="004E436E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4E436E" w:rsidRPr="007A7DC1" w:rsidTr="00BB6CB3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Ćwiczenia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Konwersatorium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Laboratorium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Projekt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Seminarium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Praktyka</w:t>
            </w:r>
          </w:p>
          <w:p w:rsidR="004E436E" w:rsidRPr="007A7DC1" w:rsidRDefault="004E436E" w:rsidP="00BB6CB3">
            <w:pPr>
              <w:jc w:val="center"/>
              <w:rPr>
                <w:rFonts w:ascii="Calibri" w:hAnsi="Calibri"/>
              </w:rPr>
            </w:pPr>
            <w:r w:rsidRPr="007A7DC1">
              <w:rPr>
                <w:rFonts w:ascii="Calibri" w:hAnsi="Calibri"/>
              </w:rPr>
              <w:t>DPZ</w:t>
            </w:r>
          </w:p>
        </w:tc>
      </w:tr>
      <w:tr w:rsidR="004E436E" w:rsidRPr="007A7DC1" w:rsidTr="00BB6CB3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E436E" w:rsidRPr="007A7DC1" w:rsidRDefault="004E436E" w:rsidP="004E436E">
      <w:pPr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3. Cele przedmiotu</w:t>
      </w:r>
    </w:p>
    <w:p w:rsidR="004E436E" w:rsidRPr="007A7DC1" w:rsidRDefault="004E436E" w:rsidP="004E436E">
      <w:pPr>
        <w:rPr>
          <w:rFonts w:ascii="Calibri" w:hAnsi="Calibri"/>
          <w:b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1 - student nabywa wiedzę z zakresu zasad interpretacji słów i tekstu;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lastRenderedPageBreak/>
        <w:t>C 2 – student rozszerza swój zakres słownictwa; poziom CAE;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2 - student potrafi rozróżnić formy typowe dla różnych rejestrów języka;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3 - student zdobywa umiejętności interpretacji dyskursu pisanego;</w:t>
      </w:r>
    </w:p>
    <w:p w:rsidR="004E436E" w:rsidRPr="007A7DC1" w:rsidRDefault="004E436E" w:rsidP="004E436E">
      <w:pPr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4E436E" w:rsidRPr="007A7DC1" w:rsidRDefault="004E436E" w:rsidP="004E436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7A7DC1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4E436E" w:rsidRPr="007A7DC1" w:rsidRDefault="004E436E" w:rsidP="004E436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7A7DC1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4E436E" w:rsidRPr="007A7DC1" w:rsidRDefault="004E436E" w:rsidP="004E436E">
      <w:pPr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E436E" w:rsidRDefault="004E436E" w:rsidP="004E436E">
      <w:pPr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E436E" w:rsidRPr="007A7DC1" w:rsidRDefault="004E436E" w:rsidP="004E436E">
      <w:pPr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E436E" w:rsidRPr="007A7DC1" w:rsidRDefault="004E436E" w:rsidP="004E436E">
      <w:pPr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E436E" w:rsidRPr="007A7DC1" w:rsidRDefault="004E436E" w:rsidP="004E436E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 w:rsidRPr="007A7DC1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4E436E" w:rsidRPr="007A7DC1" w:rsidTr="00BB6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prawidłowo interpretuje słowa w określonym kontekście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_W03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student prawidłowo analizuje strukturę tekstu;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odczytywać denotacje i konotacje słów;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rolę zdania w tekście wraz z jego pragmatycznymi składnikami;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odczytać przesłanie tekstu;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stosować reguły gramatyki w ramach zasad języka pisanego;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_U01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rozumie zasady doboru wyrażeń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4E436E" w:rsidRPr="007A7DC1" w:rsidTr="00BB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6.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4E436E" w:rsidRPr="007A7DC1" w:rsidRDefault="004E436E" w:rsidP="004E436E">
      <w:pPr>
        <w:jc w:val="center"/>
      </w:pPr>
    </w:p>
    <w:p w:rsidR="004E436E" w:rsidRPr="007A7DC1" w:rsidRDefault="004E436E" w:rsidP="004E436E">
      <w:pPr>
        <w:jc w:val="center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4E436E" w:rsidRPr="007A7DC1" w:rsidTr="00BB6C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4E436E" w:rsidRPr="007A7DC1" w:rsidTr="00BB6C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Praca nad słownictwem w ramach określonych obszarów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4E436E" w:rsidRPr="007A7DC1" w:rsidTr="00BB6C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„multiple choice questions”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4E436E" w:rsidRPr="007A7DC1" w:rsidTr="00BB6C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„multiple matching”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4E436E" w:rsidRPr="007A7DC1" w:rsidTr="00BB6C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„gapped text”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:rsidR="004E436E" w:rsidRPr="007A7DC1" w:rsidRDefault="004E436E" w:rsidP="004E436E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4E436E" w:rsidRPr="007A7DC1" w:rsidRDefault="004E436E" w:rsidP="004E436E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4E436E" w:rsidRPr="007A7DC1" w:rsidTr="00BB6CB3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4E436E" w:rsidRPr="007A7DC1" w:rsidTr="00BB6C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64120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64120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64120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64120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7A7DC1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4E436E" w:rsidRPr="007A7DC1" w:rsidRDefault="004E436E" w:rsidP="004E436E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ind w:left="1440" w:firstLine="720"/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4E436E" w:rsidRPr="007A7DC1" w:rsidTr="00BB6C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4E436E" w:rsidRPr="007A7DC1" w:rsidTr="00BB6C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4E436E" w:rsidRPr="007A7DC1" w:rsidRDefault="004E436E" w:rsidP="004E436E">
      <w:pPr>
        <w:rPr>
          <w:rFonts w:ascii="Calibri" w:hAnsi="Calibri"/>
          <w:b/>
          <w:sz w:val="24"/>
          <w:szCs w:val="24"/>
        </w:rPr>
      </w:pPr>
    </w:p>
    <w:p w:rsidR="004E436E" w:rsidRPr="007A7DC1" w:rsidRDefault="004E436E" w:rsidP="004E436E">
      <w:pPr>
        <w:ind w:left="1440" w:firstLine="720"/>
        <w:rPr>
          <w:rFonts w:ascii="Calibri" w:hAnsi="Calibri"/>
          <w:b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4E436E" w:rsidRPr="007A7DC1" w:rsidTr="00BB6C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Zaliczenie ćwiczeń w semestrze I na podstawie kolokwiów</w:t>
            </w:r>
          </w:p>
          <w:p w:rsidR="004E436E" w:rsidRPr="007A7DC1" w:rsidRDefault="004E436E" w:rsidP="00BB6CB3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  <w:tr w:rsidR="004E436E" w:rsidRPr="007A7DC1" w:rsidTr="00BB6C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E" w:rsidRPr="007A7DC1" w:rsidRDefault="004E436E" w:rsidP="00BB6CB3">
            <w:pPr>
              <w:rPr>
                <w:rFonts w:ascii="Calibri" w:hAnsi="Calibri"/>
                <w:sz w:val="24"/>
                <w:szCs w:val="24"/>
              </w:rPr>
            </w:pPr>
            <w:r w:rsidRPr="007A7DC1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2"/>
        <w:gridCol w:w="1842"/>
        <w:gridCol w:w="2084"/>
      </w:tblGrid>
      <w:tr w:rsidR="004E436E" w:rsidRPr="007A7DC1" w:rsidTr="00BB6CB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Efekt kształ-cenia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4E436E" w:rsidRPr="007A7DC1" w:rsidTr="00BB6CB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4E436E" w:rsidRPr="007A7DC1" w:rsidRDefault="004E436E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zadowalający zakres słownictwa.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Poprawnie odczytuje funkcję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zdania w ramach 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przesłanie całościowe 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stosuje znajomość gramatyki w interpretacji tekstu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znaczny zakres słownictwa.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Dobrze odczytuje funkcję zdania w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ramach 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przesłanie całościowe 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Umiejętnie stosuje znajomość gramatyki w interpretacji tekstu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ponadprzeciętny zakres słownictwa.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Doskonale rozumie pojedyncze słowa i ich konotacje.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Znakomicie odczytuje funkcję zdania w ramach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Wnikliwie odczytuje przesłanie całościowe tekstu.</w:t>
            </w:r>
          </w:p>
          <w:p w:rsidR="004E436E" w:rsidRPr="007A7DC1" w:rsidRDefault="004E436E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Bardzo sprawnie stosuje znajomość gramatyki w interpretacji tekstu.</w:t>
            </w:r>
          </w:p>
        </w:tc>
      </w:tr>
    </w:tbl>
    <w:p w:rsidR="004E436E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4E436E" w:rsidRPr="007A7DC1" w:rsidRDefault="004E436E" w:rsidP="004E436E">
      <w:pPr>
        <w:rPr>
          <w:rFonts w:ascii="Book Antiqua" w:hAnsi="Book Antiqua"/>
          <w:b/>
          <w:sz w:val="24"/>
        </w:rPr>
      </w:pPr>
      <w:r w:rsidRPr="007A7DC1">
        <w:rPr>
          <w:rFonts w:ascii="Book Antiqua" w:hAnsi="Book Antiqua"/>
          <w:b/>
          <w:sz w:val="24"/>
        </w:rPr>
        <w:t xml:space="preserve">                                         </w:t>
      </w:r>
    </w:p>
    <w:p w:rsidR="004E436E" w:rsidRPr="007A7DC1" w:rsidRDefault="004E436E" w:rsidP="004E436E">
      <w:pPr>
        <w:rPr>
          <w:rFonts w:ascii="Book Antiqua" w:hAnsi="Book Antiqua"/>
          <w:b/>
          <w:sz w:val="24"/>
        </w:rPr>
      </w:pPr>
      <w:r w:rsidRPr="007A7DC1">
        <w:rPr>
          <w:rFonts w:ascii="Book Antiqua" w:hAnsi="Book Antiqua"/>
          <w:b/>
          <w:sz w:val="24"/>
        </w:rPr>
        <w:t xml:space="preserve">                                         </w:t>
      </w:r>
    </w:p>
    <w:p w:rsidR="004E436E" w:rsidRPr="007A7DC1" w:rsidRDefault="004E436E" w:rsidP="004E436E">
      <w:pPr>
        <w:ind w:left="360"/>
        <w:rPr>
          <w:rFonts w:ascii="Book Antiqua" w:hAnsi="Book Antiqua"/>
          <w:sz w:val="24"/>
          <w:lang w:val="en-US"/>
        </w:rPr>
      </w:pPr>
      <w:r w:rsidRPr="007A7DC1">
        <w:rPr>
          <w:rFonts w:ascii="Book Antiqua" w:hAnsi="Book Antiqua"/>
          <w:sz w:val="24"/>
        </w:rPr>
        <w:t xml:space="preserve">1. Kenny N., J. Newbrook, R. Acklam. </w:t>
      </w:r>
      <w:r w:rsidRPr="007A7DC1">
        <w:rPr>
          <w:rFonts w:ascii="Book Antiqua" w:hAnsi="Book Antiqua"/>
          <w:sz w:val="24"/>
          <w:lang w:val="en-US"/>
        </w:rPr>
        <w:t xml:space="preserve">CAE </w:t>
      </w:r>
      <w:r w:rsidRPr="007A7DC1">
        <w:rPr>
          <w:rFonts w:ascii="Book Antiqua" w:hAnsi="Book Antiqua"/>
          <w:i/>
          <w:sz w:val="24"/>
          <w:lang w:val="en-US"/>
        </w:rPr>
        <w:t xml:space="preserve">Gold Plus. </w:t>
      </w:r>
      <w:r w:rsidRPr="007A7DC1">
        <w:rPr>
          <w:rFonts w:ascii="Book Antiqua" w:hAnsi="Book Antiqua"/>
          <w:sz w:val="24"/>
          <w:lang w:val="en-US"/>
        </w:rPr>
        <w:t>2008. Harlow. Longman</w:t>
      </w:r>
    </w:p>
    <w:p w:rsidR="004E436E" w:rsidRPr="007A7DC1" w:rsidRDefault="004E436E" w:rsidP="004E436E">
      <w:pPr>
        <w:ind w:left="360"/>
        <w:rPr>
          <w:rFonts w:ascii="Book Antiqua" w:hAnsi="Book Antiqua"/>
          <w:sz w:val="24"/>
          <w:szCs w:val="24"/>
          <w:lang w:val="en-US"/>
        </w:rPr>
      </w:pPr>
      <w:r w:rsidRPr="007A7DC1">
        <w:rPr>
          <w:rFonts w:ascii="Book Antiqua" w:hAnsi="Book Antiqua"/>
          <w:sz w:val="24"/>
          <w:lang w:val="en-US"/>
        </w:rPr>
        <w:t xml:space="preserve">2. Thomas, B.J. </w:t>
      </w:r>
      <w:r w:rsidRPr="007A7DC1">
        <w:rPr>
          <w:rFonts w:ascii="Book Antiqua" w:hAnsi="Book Antiqua"/>
          <w:i/>
          <w:sz w:val="24"/>
          <w:lang w:val="en-US"/>
        </w:rPr>
        <w:t>Intermediate Vocabulary.</w:t>
      </w:r>
      <w:r w:rsidRPr="007A7DC1">
        <w:rPr>
          <w:rFonts w:ascii="Book Antiqua" w:hAnsi="Book Antiqua"/>
          <w:sz w:val="24"/>
          <w:lang w:val="en-US"/>
        </w:rPr>
        <w:t xml:space="preserve"> 1986. London. Edward Arnold.</w:t>
      </w:r>
    </w:p>
    <w:p w:rsidR="004E436E" w:rsidRPr="007A7DC1" w:rsidRDefault="004E436E" w:rsidP="004E436E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lang w:val="en-US"/>
        </w:rPr>
        <w:t xml:space="preserve">      </w:t>
      </w:r>
      <w:r w:rsidRPr="007A7DC1">
        <w:rPr>
          <w:rFonts w:ascii="Book Antiqua" w:hAnsi="Book Antiqua"/>
          <w:sz w:val="24"/>
          <w:szCs w:val="24"/>
          <w:lang w:val="en-US"/>
        </w:rPr>
        <w:t xml:space="preserve">3. Pearsall, J. (Ed.) 1998. The New Oxford Dictionary of English. </w:t>
      </w:r>
      <w:r w:rsidRPr="007A7DC1">
        <w:rPr>
          <w:rFonts w:ascii="Book Antiqua" w:hAnsi="Book Antiqua"/>
          <w:sz w:val="24"/>
          <w:szCs w:val="24"/>
        </w:rPr>
        <w:t xml:space="preserve">New York:    </w:t>
      </w:r>
    </w:p>
    <w:p w:rsidR="004E436E" w:rsidRPr="007A7DC1" w:rsidRDefault="004E436E" w:rsidP="004E436E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       Oxford University Press Inc.</w:t>
      </w:r>
    </w:p>
    <w:p w:rsidR="004E436E" w:rsidRPr="007A7DC1" w:rsidRDefault="004E436E" w:rsidP="004E436E">
      <w:pPr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4. Inne słowniki oraz eseje i artykuły z innych źródeł.</w:t>
      </w:r>
      <w:r w:rsidRPr="007A7DC1">
        <w:rPr>
          <w:rFonts w:ascii="Book Antiqua" w:hAnsi="Book Antiqua"/>
          <w:b/>
          <w:sz w:val="24"/>
        </w:rPr>
        <w:t xml:space="preserve">                                                                                           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</w:t>
            </w: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0 h*</w:t>
            </w: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4E436E" w:rsidRPr="007A7DC1" w:rsidTr="00BB6CB3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4E436E" w:rsidRPr="007A7DC1" w:rsidTr="00BB6CB3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6E" w:rsidRPr="007A7DC1" w:rsidRDefault="004E436E" w:rsidP="00BB6CB3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4E436E" w:rsidRPr="007A7DC1" w:rsidRDefault="004E436E" w:rsidP="004E436E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>- sporadyczne elementy wykładu z prezentacją graficzną, wprowadzającego nowe zagadnienia i poprzedzającego praktyczne ćwiczenia aktywnie angażujące studentów.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>- właściwe ćwiczenia, w których studenci pracują nad tekstem, analizując użycie słów, ich denotacje i konotacje, omawiają znaczenie zdań dla całości tekstu, szukają pragmatycznych składników języka (presupozycje, implikatury, deixis) oraz dyskutują nad przesłaniem całościowym tekstu.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7A7DC1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60 godz.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  <w:r w:rsidRPr="007A7DC1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lastRenderedPageBreak/>
        <w:t xml:space="preserve">Suma godzin -     godz.    min. </w:t>
      </w:r>
      <w:r w:rsidRPr="007A7DC1">
        <w:rPr>
          <w:rFonts w:ascii="Calibri" w:hAnsi="Calibri" w:cs="Calibri"/>
          <w:kern w:val="24"/>
          <w:sz w:val="24"/>
          <w:szCs w:val="24"/>
        </w:rPr>
        <w:tab/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7A7DC1">
        <w:rPr>
          <w:rFonts w:ascii="Calibri" w:hAnsi="Calibri"/>
          <w:b/>
          <w:sz w:val="24"/>
          <w:szCs w:val="24"/>
        </w:rPr>
        <w:t>11. Zatwierdzenie karty przedmiotu do realizacji</w:t>
      </w:r>
      <w:r w:rsidRPr="007A7DC1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7A7DC1">
        <w:t>Odpowiedzialn</w:t>
      </w:r>
      <w:r w:rsidR="00464120">
        <w:t>y za przedmiot: dr Violetta Ciećko</w:t>
      </w:r>
    </w:p>
    <w:p w:rsidR="004E436E" w:rsidRPr="007A7DC1" w:rsidRDefault="004E436E" w:rsidP="004E436E">
      <w:pPr>
        <w:shd w:val="clear" w:color="auto" w:fill="FFFFFF"/>
        <w:jc w:val="both"/>
      </w:pPr>
    </w:p>
    <w:p w:rsidR="004E436E" w:rsidRPr="007A7DC1" w:rsidRDefault="004E436E" w:rsidP="004E436E">
      <w:pPr>
        <w:shd w:val="clear" w:color="auto" w:fill="FFFFFF"/>
        <w:jc w:val="both"/>
      </w:pPr>
      <w:r w:rsidRPr="007A7DC1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7A7DC1">
        <w:t xml:space="preserve">Dyrektor Instytutu: dr </w:t>
      </w:r>
      <w:r>
        <w:t>Jan Zięba</w:t>
      </w:r>
    </w:p>
    <w:p w:rsidR="004E436E" w:rsidRPr="007A7DC1" w:rsidRDefault="004E436E" w:rsidP="004E436E">
      <w:pPr>
        <w:shd w:val="clear" w:color="auto" w:fill="FFFFFF"/>
        <w:jc w:val="both"/>
      </w:pPr>
    </w:p>
    <w:p w:rsidR="004E436E" w:rsidRPr="007A7DC1" w:rsidRDefault="004E436E" w:rsidP="004E436E">
      <w:pPr>
        <w:rPr>
          <w:rFonts w:ascii="Calibri" w:hAnsi="Calibri" w:cs="Calibri"/>
          <w:b/>
          <w:bCs/>
          <w:kern w:val="24"/>
          <w:sz w:val="24"/>
          <w:szCs w:val="24"/>
        </w:rPr>
      </w:pPr>
      <w:r w:rsidRPr="007A7DC1">
        <w:t xml:space="preserve">Przemyśl, </w:t>
      </w:r>
      <w:r>
        <w:t>10 listopada 2018</w:t>
      </w:r>
    </w:p>
    <w:p w:rsidR="004E436E" w:rsidRPr="007A7DC1" w:rsidRDefault="004E436E" w:rsidP="004E43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kern w:val="24"/>
        </w:rPr>
      </w:pPr>
    </w:p>
    <w:p w:rsidR="004E436E" w:rsidRPr="007A7DC1" w:rsidRDefault="004E436E" w:rsidP="004E436E">
      <w:pPr>
        <w:shd w:val="clear" w:color="auto" w:fill="FFFFFF"/>
        <w:jc w:val="both"/>
        <w:rPr>
          <w:kern w:val="24"/>
        </w:rPr>
      </w:pPr>
    </w:p>
    <w:p w:rsidR="004E436E" w:rsidRPr="007A7DC1" w:rsidRDefault="004E436E" w:rsidP="004E436E"/>
    <w:p w:rsidR="004E436E" w:rsidRDefault="004E436E" w:rsidP="004E436E"/>
    <w:p w:rsidR="004E436E" w:rsidRDefault="004E436E" w:rsidP="004E436E"/>
    <w:p w:rsidR="00BD0E68" w:rsidRDefault="00BD0E68"/>
    <w:sectPr w:rsidR="00BD0E68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4B74"/>
    <w:multiLevelType w:val="hybridMultilevel"/>
    <w:tmpl w:val="C27ED5C0"/>
    <w:lvl w:ilvl="0" w:tplc="31446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28E3"/>
    <w:multiLevelType w:val="hybridMultilevel"/>
    <w:tmpl w:val="451007AC"/>
    <w:lvl w:ilvl="0" w:tplc="A73E77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436E"/>
    <w:rsid w:val="00152C2E"/>
    <w:rsid w:val="00431CD0"/>
    <w:rsid w:val="00464120"/>
    <w:rsid w:val="004E436E"/>
    <w:rsid w:val="00BD0E68"/>
    <w:rsid w:val="00DC5078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3</cp:revision>
  <dcterms:created xsi:type="dcterms:W3CDTF">2019-02-05T09:11:00Z</dcterms:created>
  <dcterms:modified xsi:type="dcterms:W3CDTF">2019-02-05T10:34:00Z</dcterms:modified>
</cp:coreProperties>
</file>