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 w:rsidRPr="003C1B99"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RPr="003C1B99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RPr="003C1B99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3C1B99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3C1B99"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3C1B99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3C1B99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3C1B99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02FA0" w:rsidRDefault="001B15F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902FA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ustroju Polski</w:t>
            </w:r>
          </w:p>
        </w:tc>
      </w:tr>
      <w:tr w:rsidR="000F0A27" w:rsidRPr="003C1B99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1B15F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P01</w:t>
            </w:r>
          </w:p>
        </w:tc>
      </w:tr>
      <w:tr w:rsidR="000F0A27" w:rsidRPr="003C1B99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1B15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1B15FD"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</w:t>
            </w:r>
            <w:proofErr w:type="spellStart"/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zkp</w:t>
            </w:r>
            <w:proofErr w:type="spellEnd"/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RPr="003C1B99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RPr="003C1B99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1B15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1B15FD"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0F0A27" w:rsidRPr="003C1B99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RPr="003C1B99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1B15F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RPr="003C1B99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1B15F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Grzegorz </w:t>
            </w:r>
            <w:proofErr w:type="spellStart"/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  <w:proofErr w:type="spellEnd"/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, dr</w:t>
            </w:r>
            <w:r w:rsidR="000F0A27"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3C1B99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3271A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J.w</w:t>
            </w:r>
            <w:proofErr w:type="spellEnd"/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.</w:t>
            </w:r>
            <w:r w:rsidR="001B15FD"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klebowicz@gmail.com</w:t>
            </w:r>
          </w:p>
        </w:tc>
      </w:tr>
    </w:tbl>
    <w:p w:rsidR="000F0A27" w:rsidRPr="003C1B99" w:rsidRDefault="000F0A27" w:rsidP="000F0A27"/>
    <w:p w:rsidR="000F0A27" w:rsidRPr="003C1B99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3C1B99"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3C1B99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RPr="003C1B99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1B15FD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Pr="003C1B99" w:rsidRDefault="000F0A27" w:rsidP="000F0A27">
      <w:pPr>
        <w:shd w:val="clear" w:color="auto" w:fill="FFFFFF"/>
        <w:jc w:val="both"/>
      </w:pPr>
    </w:p>
    <w:p w:rsidR="000F0A27" w:rsidRPr="003C1B99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3C1B99"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1B99">
        <w:rPr>
          <w:rFonts w:ascii="Times New Roman" w:hAnsi="Times New Roman" w:cs="Times New Roman"/>
          <w:sz w:val="24"/>
          <w:szCs w:val="24"/>
        </w:rPr>
        <w:t xml:space="preserve">np. C 1 - </w:t>
      </w:r>
      <w:r w:rsidR="001B15FD" w:rsidRPr="003C1B99">
        <w:rPr>
          <w:rFonts w:ascii="Times New Roman" w:hAnsi="Times New Roman" w:cs="Times New Roman"/>
          <w:sz w:val="24"/>
          <w:szCs w:val="24"/>
        </w:rPr>
        <w:t>student nabywa wiedzę z zakresu dziejów ustroju Polski od średniowiecza po czasy współczesne;</w:t>
      </w: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1B99">
        <w:rPr>
          <w:rFonts w:ascii="Times New Roman" w:hAnsi="Times New Roman"/>
          <w:sz w:val="24"/>
          <w:szCs w:val="24"/>
        </w:rPr>
        <w:t>C </w:t>
      </w:r>
      <w:r w:rsidRPr="003C1B99">
        <w:rPr>
          <w:rFonts w:ascii="Times New Roman" w:hAnsi="Times New Roman" w:cs="Times New Roman"/>
          <w:sz w:val="24"/>
          <w:szCs w:val="24"/>
        </w:rPr>
        <w:t xml:space="preserve">2 - </w:t>
      </w:r>
      <w:r w:rsidR="001B15FD" w:rsidRPr="003C1B99">
        <w:rPr>
          <w:rFonts w:ascii="Times New Roman" w:hAnsi="Times New Roman" w:cs="Times New Roman"/>
          <w:sz w:val="24"/>
          <w:szCs w:val="24"/>
        </w:rPr>
        <w:t>analizuje i interpretuje akty prawne i inne teksty źródłowe związane z ustrojem Polski;</w:t>
      </w: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C1B99">
        <w:rPr>
          <w:rFonts w:ascii="Times New Roman" w:hAnsi="Times New Roman"/>
          <w:sz w:val="24"/>
          <w:szCs w:val="24"/>
        </w:rPr>
        <w:t xml:space="preserve">C 3 </w:t>
      </w:r>
      <w:r w:rsidRPr="003C1B99">
        <w:rPr>
          <w:rFonts w:ascii="Times New Roman" w:hAnsi="Times New Roman" w:cs="Times New Roman"/>
          <w:sz w:val="24"/>
          <w:szCs w:val="24"/>
        </w:rPr>
        <w:t xml:space="preserve">- </w:t>
      </w:r>
      <w:r w:rsidR="002E08CE" w:rsidRPr="003C1B99">
        <w:rPr>
          <w:rFonts w:ascii="Times New Roman" w:hAnsi="Times New Roman" w:cs="Times New Roman"/>
          <w:sz w:val="24"/>
          <w:szCs w:val="24"/>
        </w:rPr>
        <w:t>kształci umiejętność opisywania, porównywania różnych form i rozwiązań ustrojowych przy użyciu specjalistycznej terminologii.</w:t>
      </w:r>
    </w:p>
    <w:p w:rsidR="000F0A27" w:rsidRPr="003C1B99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 w:rsidRPr="003C1B99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2E08CE" w:rsidRPr="003C1B99" w:rsidRDefault="002E08CE" w:rsidP="002E08CE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sz w:val="24"/>
          <w:szCs w:val="24"/>
        </w:rPr>
        <w:t>Znajomość dziejów ojczystych w zakresie szkoły średniej;</w:t>
      </w:r>
    </w:p>
    <w:p w:rsidR="002E08CE" w:rsidRPr="003C1B99" w:rsidRDefault="002E08CE" w:rsidP="002E08CE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:rsidR="002E08CE" w:rsidRPr="003C1B99" w:rsidRDefault="002E08CE" w:rsidP="002E08CE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:rsidR="000F0A27" w:rsidRPr="003C1B99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Pr="003C1B99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3C1B99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3C1B99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RPr="003C1B99" w:rsidTr="00CF42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RPr="003C1B99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CF4233" w:rsidP="00700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prezentuje uporządkowaną wiedzę nt. form ustrojowych na ziemiach polskich i ich przemian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</w:tr>
      <w:tr w:rsidR="00CF4233" w:rsidRPr="003C1B99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33" w:rsidRPr="003C1B99" w:rsidRDefault="00CF4233" w:rsidP="00F718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zna fundamentalne dla ustroju Polski akty prawne i je charakteryzuje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233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</w:tr>
      <w:tr w:rsidR="00CF4233" w:rsidRPr="003C1B99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233" w:rsidRPr="003C1B99" w:rsidRDefault="00CF4233" w:rsidP="00700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zna terminologię i definicje związane z zagadnieniami ustrojowymi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_W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07</w:t>
            </w:r>
          </w:p>
        </w:tc>
      </w:tr>
      <w:tr w:rsidR="00CF4233" w:rsidRPr="003C1B99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233" w:rsidRPr="003C1B99" w:rsidRDefault="00CF4233" w:rsidP="00700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potrafi formułować </w:t>
            </w:r>
            <w:r w:rsidR="007008F9">
              <w:rPr>
                <w:rFonts w:ascii="Times New Roman" w:hAnsi="Times New Roman" w:cs="Times New Roman"/>
                <w:sz w:val="24"/>
                <w:szCs w:val="24"/>
              </w:rPr>
              <w:t xml:space="preserve">przemyślenia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nt. form ustrojowych w oparciu o krytycznie wykorzystan</w:t>
            </w:r>
            <w:r w:rsidR="007008F9">
              <w:rPr>
                <w:rFonts w:ascii="Times New Roman" w:hAnsi="Times New Roman" w:cs="Times New Roman"/>
                <w:sz w:val="24"/>
                <w:szCs w:val="24"/>
              </w:rPr>
              <w:t>ą literaturę przedmiotu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233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U14</w:t>
            </w:r>
          </w:p>
        </w:tc>
      </w:tr>
      <w:tr w:rsidR="00CF4233" w:rsidRPr="003C1B99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potrafi sformułować wypowiedź nt. zagadnień ustrojowych posiłkując się odpowiednimi aktami prawnymi i innymi źródłami związanymi z ustrojem Polski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233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U16</w:t>
            </w:r>
          </w:p>
        </w:tc>
      </w:tr>
      <w:tr w:rsidR="00CF4233" w:rsidRPr="003C1B99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 i docenia swoiste formy ustrojowe w dziejach Polski, jak i  rozwiązania uniwersalne, wspólne dla kultury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233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K05</w:t>
            </w:r>
          </w:p>
        </w:tc>
      </w:tr>
    </w:tbl>
    <w:p w:rsidR="000F0A27" w:rsidRPr="003C1B99" w:rsidRDefault="000F0A27" w:rsidP="000F0A27">
      <w:pPr>
        <w:shd w:val="clear" w:color="auto" w:fill="FFFFFF"/>
        <w:jc w:val="both"/>
      </w:pP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3C1B99" w:rsidRDefault="000F0A27" w:rsidP="000F0A27">
      <w:pPr>
        <w:shd w:val="clear" w:color="auto" w:fill="FFFFFF"/>
        <w:jc w:val="both"/>
      </w:pPr>
    </w:p>
    <w:p w:rsidR="000F0A27" w:rsidRPr="003C1B99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 w:rsidRPr="003C1B99">
        <w:rPr>
          <w:rFonts w:ascii="Times New Roman" w:hAnsi="Times New Roman"/>
          <w:sz w:val="24"/>
          <w:szCs w:val="24"/>
        </w:rPr>
        <w:t>Wykład</w:t>
      </w:r>
    </w:p>
    <w:p w:rsidR="002E0F9C" w:rsidRPr="003C1B99" w:rsidRDefault="002E0F9C" w:rsidP="0099092E">
      <w:pPr>
        <w:shd w:val="clear" w:color="auto" w:fill="FFFFFF"/>
        <w:tabs>
          <w:tab w:val="left" w:pos="399"/>
        </w:tabs>
        <w:jc w:val="both"/>
      </w:pPr>
    </w:p>
    <w:tbl>
      <w:tblPr>
        <w:tblW w:w="10045" w:type="dxa"/>
        <w:tblLayout w:type="fixed"/>
        <w:tblLook w:val="0000"/>
      </w:tblPr>
      <w:tblGrid>
        <w:gridCol w:w="816"/>
        <w:gridCol w:w="8292"/>
        <w:gridCol w:w="937"/>
      </w:tblGrid>
      <w:tr w:rsidR="002E0F9C" w:rsidRPr="003C1B99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9C" w:rsidRPr="003C1B99" w:rsidRDefault="002E0F9C" w:rsidP="00F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E0F9C" w:rsidRPr="003C1B99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D118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Zakres tematyczny przedmiotu. Podstawowe pojęcia i definicje. </w:t>
            </w:r>
            <w:proofErr w:type="spellStart"/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Przedpaństwowe</w:t>
            </w:r>
            <w:proofErr w:type="spellEnd"/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formy sprawowania władzy.</w:t>
            </w:r>
            <w:r w:rsidR="00D118BE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Ziemie polskie przed powstaniem państwa.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D118BE" w:rsidP="00D118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Monarchia patrymonialna jako ogólnoeuropejska forma ustrojowa.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Patrymonialny charakter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Państwa Polskiego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X-XIII w. Zakres władzy książęcej. Znaczenie koronacji. Prawo. Sądownictwo. Ustrój społeczny. Zarząd państwem.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Hierarchie urzędnicze i ich przemiany.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F9C" w:rsidRPr="003C1B99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010637" w:rsidP="000106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Przyczyny narodzin monarchii stanowej w Europie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. Kształtowanie się stanów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w Polsce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Prawo niemieckie.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Władza królewska. Rada królewska. Sejm walny i sejmy prowincjonalne. Sejmiki ziemskie. Związki Polski z Litwą (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XIV-XV w.).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D118BE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F9C" w:rsidRPr="003C1B99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Rzeczpospolita szlachecka. Przywileje szlacheckie. Ewolucja władzy królewskiej i jej ograniczenia. Powstanie i organizacja parlamentu (XV-XVI w.). Samorząd szlachecki.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Rzeczpospolita szlachecka – c.d. Unia lubelska. Wolne elekcje. Artykuły henrykowskie i pacta </w:t>
            </w:r>
            <w:proofErr w:type="spellStart"/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conventa</w:t>
            </w:r>
            <w:proofErr w:type="spellEnd"/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. Trybunał Koronny.</w:t>
            </w:r>
            <w:r w:rsidR="00010637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Ustrój Rzeczpospolitej w XVI w. na tle form ustrojowych w Europie.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E61265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Absolutyzm w Europie.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Przemiany ustrojowe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w Rzeczpospolitej w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XVII-XVIII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wieku. Próby wzmocnienia władzy królewskiej w XVII w. Rokosze. Liberum veto i erozja systemu parlamentarnego. Wzrost znaczenia sejmików. „Sejm niemy” 1717 r. Reformy sejmu konwokacyjnego i elekcyjnego z 1764 r.</w:t>
            </w:r>
            <w:r w:rsidR="00A33576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E0F9C" w:rsidRPr="003C1B99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Ustawodawstwo Sejmu Wielkiego. Konstytucja 3 Maja</w:t>
            </w:r>
            <w:r w:rsidR="00E61265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i jej źródła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Ustrój Księstwa Warszawskiego i Królestwa Polskiego – analiza porównawcza Konstytucji z 1807 i 1815 roku.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Ustrój II Rzeczpospolitej. Mała Konstytucja 1919 r. Przemiany ustrojowe w świetle Konstytucji Marcowej z 17 III 1921 r., „noweli sierpniowej” z 1926 r. i Konstytucji Kwietniowej z 23 IV 1935 r.</w:t>
            </w:r>
            <w:r w:rsidR="00E61265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Przemiany ustrojowe w Europie okresu międzywojennego.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F9C" w:rsidRPr="003C1B99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Polskie Państwo Podziemne – organizacja i struktury. Władze poza granicami kraju. Reprezentacja polityczna w latach okupacji.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Ustrój PRL – Konstytucja stalinowska z 1952 roku i jej nowelizacja z 1976 r. Teoria i praktyka ustroju politycznego.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Przemiany ustrojowe w latach 1988-1997. Postanowienia Okrągłego Stołu. </w:t>
            </w:r>
            <w:r w:rsidR="00010637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Kontekst ogólnoświatowy przemian politycznych i ustrojowych w Polsce.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Tzw. Mała Konstytucja. Konstytucja z 1997 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D118BE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F9C" w:rsidRPr="003C1B99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9C" w:rsidRPr="003C1B99" w:rsidRDefault="002E0F9C" w:rsidP="00F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E0F9C" w:rsidRPr="003C1B99" w:rsidRDefault="002E0F9C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2E0F9C" w:rsidRPr="003C1B99" w:rsidRDefault="002E0F9C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2E0F9C" w:rsidRPr="003C1B99" w:rsidRDefault="002E0F9C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Pr="003C1B99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3C1B99" w:rsidTr="000A3B3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3C1B99" w:rsidTr="003913D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A3B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B26D1B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B26D1B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3913D1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A3B33" w:rsidRPr="003C1B99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B33" w:rsidRPr="003C1B99" w:rsidRDefault="000A3B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B33" w:rsidRPr="003C1B99" w:rsidRDefault="000A3B33" w:rsidP="000A3B33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  <w:p w:rsidR="003913D1" w:rsidRDefault="000A3B33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A3B33" w:rsidRDefault="000A3B33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lektur</w:t>
            </w:r>
          </w:p>
          <w:p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A3B33" w:rsidRP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ustne</w:t>
            </w:r>
            <w:r>
              <w:rPr>
                <w:rFonts w:ascii="Times New Roman" w:hAnsi="Times New Roman" w:cs="Calibri"/>
                <w:kern w:val="1"/>
              </w:rPr>
              <w:t xml:space="preserve"> przedmiotu</w:t>
            </w:r>
          </w:p>
        </w:tc>
      </w:tr>
      <w:tr w:rsidR="000A3B33" w:rsidRPr="003C1B99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B33" w:rsidRPr="003C1B99" w:rsidRDefault="000A3B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33" w:rsidRDefault="000A3B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33" w:rsidRDefault="000A3B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  <w:p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008F9" w:rsidRP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7008F9" w:rsidRPr="003C1B99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F9" w:rsidRDefault="007008F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F9" w:rsidRDefault="007008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  <w:p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lektur</w:t>
            </w:r>
          </w:p>
          <w:p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008F9" w:rsidRP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ustne</w:t>
            </w:r>
            <w:r>
              <w:rPr>
                <w:rFonts w:ascii="Times New Roman" w:hAnsi="Times New Roman" w:cs="Calibri"/>
                <w:kern w:val="1"/>
              </w:rPr>
              <w:t xml:space="preserve"> przedmiotu</w:t>
            </w:r>
          </w:p>
        </w:tc>
      </w:tr>
      <w:tr w:rsidR="007008F9" w:rsidRPr="003C1B99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F9" w:rsidRDefault="007008F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F9" w:rsidRDefault="007008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lastRenderedPageBreak/>
              <w:t>praca na zajęciach</w:t>
            </w:r>
          </w:p>
          <w:p w:rsidR="003913D1" w:rsidRDefault="007008F9" w:rsidP="003913D1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008F9" w:rsidRDefault="007008F9" w:rsidP="003913D1">
            <w:pPr>
              <w:jc w:val="center"/>
            </w:pPr>
            <w:r w:rsidRPr="000A3B33">
              <w:rPr>
                <w:rFonts w:ascii="Times New Roman" w:hAnsi="Times New Roman" w:cs="Calibri"/>
                <w:kern w:val="1"/>
              </w:rPr>
              <w:t>zaliczenie ustne</w:t>
            </w:r>
            <w:r>
              <w:rPr>
                <w:rFonts w:ascii="Times New Roman" w:hAnsi="Times New Roman" w:cs="Calibri"/>
                <w:kern w:val="1"/>
              </w:rPr>
              <w:t xml:space="preserve"> przedmiotu</w:t>
            </w:r>
          </w:p>
        </w:tc>
      </w:tr>
      <w:tr w:rsidR="007008F9" w:rsidRPr="003C1B99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F9" w:rsidRDefault="007008F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F9" w:rsidRDefault="007008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  <w:p w:rsidR="003913D1" w:rsidRDefault="007008F9" w:rsidP="003913D1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008F9" w:rsidRDefault="007008F9" w:rsidP="003913D1">
            <w:pPr>
              <w:jc w:val="center"/>
            </w:pPr>
            <w:r w:rsidRPr="000A3B33">
              <w:rPr>
                <w:rFonts w:ascii="Times New Roman" w:hAnsi="Times New Roman" w:cs="Calibri"/>
                <w:kern w:val="1"/>
              </w:rPr>
              <w:t>zaliczenie ustne</w:t>
            </w:r>
            <w:r>
              <w:rPr>
                <w:rFonts w:ascii="Times New Roman" w:hAnsi="Times New Roman" w:cs="Calibri"/>
                <w:kern w:val="1"/>
              </w:rPr>
              <w:t xml:space="preserve"> przedmiotu</w:t>
            </w:r>
          </w:p>
        </w:tc>
      </w:tr>
      <w:tr w:rsidR="007008F9" w:rsidRPr="003C1B99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F9" w:rsidRDefault="007008F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F9" w:rsidRDefault="007008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008F9" w:rsidRP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</w:tc>
      </w:tr>
    </w:tbl>
    <w:p w:rsidR="0077350A" w:rsidRPr="003C1B99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RPr="003C1B99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3C1B99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3C1B99" w:rsidRDefault="000F0A27" w:rsidP="00C03C58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Wykład </w:t>
            </w:r>
            <w:r w:rsidR="00C03C5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problemowy z prezentacją multimedialną</w:t>
            </w:r>
          </w:p>
        </w:tc>
      </w:tr>
      <w:tr w:rsidR="000F0A27" w:rsidRPr="003C1B99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C03C58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3C1B99" w:rsidRDefault="00C03C58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konwersatoryjny z elementami dyskusji i analizy źródeł</w:t>
            </w:r>
          </w:p>
        </w:tc>
      </w:tr>
      <w:tr w:rsidR="000A3B33" w:rsidRPr="003C1B99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B33" w:rsidRPr="003C1B99" w:rsidRDefault="000A3B33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B33" w:rsidRPr="003C1B99" w:rsidRDefault="000A3B33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:rsidR="000F0A27" w:rsidRPr="003C1B99" w:rsidRDefault="000F0A27" w:rsidP="000F0A27">
      <w:pPr>
        <w:shd w:val="clear" w:color="auto" w:fill="FFFFFF"/>
        <w:jc w:val="both"/>
      </w:pP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3C1B99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Pr="003C1B99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7B1BC5" w:rsidRPr="003C1B99" w:rsidRDefault="007B1BC5" w:rsidP="007B1BC5">
      <w:pPr>
        <w:ind w:left="1440" w:firstLine="720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Layout w:type="fixed"/>
        <w:tblLook w:val="0000"/>
      </w:tblPr>
      <w:tblGrid>
        <w:gridCol w:w="958"/>
        <w:gridCol w:w="4695"/>
      </w:tblGrid>
      <w:tr w:rsidR="007B1BC5" w:rsidRPr="003C1B99" w:rsidTr="000007DC">
        <w:trPr>
          <w:trHeight w:val="39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5" w:rsidRPr="003C1B99" w:rsidRDefault="007B1BC5" w:rsidP="000007D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5" w:rsidRPr="003C1B99" w:rsidRDefault="007008F9" w:rsidP="007008F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i praca na zajęciach</w:t>
            </w:r>
            <w:r w:rsidR="007B1BC5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BC5" w:rsidRPr="003C1B99" w:rsidTr="000007DC">
        <w:trPr>
          <w:trHeight w:val="39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5" w:rsidRPr="003C1B99" w:rsidRDefault="007B1BC5" w:rsidP="000007D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5" w:rsidRPr="003C1B99" w:rsidRDefault="007B1BC5" w:rsidP="000007D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Zaliczenie ustne 2 lektur </w:t>
            </w:r>
          </w:p>
        </w:tc>
      </w:tr>
      <w:tr w:rsidR="007B1BC5" w:rsidRPr="003C1B99" w:rsidTr="000007DC">
        <w:trPr>
          <w:trHeight w:val="39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5" w:rsidRPr="003C1B99" w:rsidRDefault="007B1BC5" w:rsidP="000007D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5" w:rsidRPr="003C1B99" w:rsidRDefault="007B1BC5" w:rsidP="000007D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Zaliczenie ustne problematyki przedmiotu</w:t>
            </w:r>
          </w:p>
        </w:tc>
      </w:tr>
    </w:tbl>
    <w:p w:rsidR="007B1BC5" w:rsidRPr="003C1B99" w:rsidRDefault="007B1BC5" w:rsidP="007B1BC5">
      <w:pPr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</w:p>
    <w:p w:rsidR="007B1BC5" w:rsidRPr="003C1B99" w:rsidRDefault="007B1BC5" w:rsidP="007B1BC5">
      <w:pPr>
        <w:ind w:left="1440" w:firstLine="720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4987"/>
      </w:tblGrid>
      <w:tr w:rsidR="007B1BC5" w:rsidRPr="003C1B99" w:rsidTr="000007DC">
        <w:trPr>
          <w:trHeight w:val="3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5" w:rsidRPr="003C1B99" w:rsidRDefault="007B1BC5" w:rsidP="000007D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5" w:rsidRPr="003C1B99" w:rsidRDefault="007B1BC5" w:rsidP="002F5038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Zaliczenie przedmiotu i na podstawie F1, F2, F3</w:t>
            </w:r>
          </w:p>
        </w:tc>
      </w:tr>
    </w:tbl>
    <w:p w:rsidR="000F0A27" w:rsidRPr="003C1B99" w:rsidRDefault="000F0A27" w:rsidP="000F0A27">
      <w:pPr>
        <w:shd w:val="clear" w:color="auto" w:fill="FFFFFF"/>
        <w:jc w:val="both"/>
      </w:pP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Pr="003C1B99" w:rsidRDefault="000F0A27" w:rsidP="000F0A27">
      <w:pPr>
        <w:shd w:val="clear" w:color="auto" w:fill="FFFFFF"/>
        <w:jc w:val="both"/>
      </w:pPr>
    </w:p>
    <w:p w:rsidR="007B1BC5" w:rsidRPr="003C1B99" w:rsidRDefault="007B1BC5" w:rsidP="007B1BC5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3C1B99">
        <w:rPr>
          <w:rFonts w:ascii="Times New Roman" w:hAnsi="Times New Roman" w:cs="Times New Roman"/>
          <w:b/>
          <w:kern w:val="1"/>
          <w:sz w:val="24"/>
          <w:szCs w:val="24"/>
        </w:rPr>
        <w:t>Warunki (minimalne) zaliczenia wykładów:</w:t>
      </w:r>
    </w:p>
    <w:p w:rsidR="007B1BC5" w:rsidRPr="003C1B99" w:rsidRDefault="007B1BC5" w:rsidP="007B1BC5">
      <w:pPr>
        <w:shd w:val="clear" w:color="auto" w:fill="FFFFFF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>Zaliczenie otrzymuje student który:</w:t>
      </w:r>
    </w:p>
    <w:p w:rsidR="007B1BC5" w:rsidRPr="003C1B99" w:rsidRDefault="007B1BC5" w:rsidP="007B1BC5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>uczestniczy przynajmniej w 26 godzinach zajęć (w wypadku nieuczestniczenia w większej liczbie zajęć, zalicza stosowny materiał ustnie podczas konsultacji);</w:t>
      </w:r>
    </w:p>
    <w:p w:rsidR="007B1BC5" w:rsidRPr="003C1B99" w:rsidRDefault="007B1BC5" w:rsidP="007B1BC5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>przeczyta wyznaczone na dane zajęcia fragmenty źródeł i opracowań;</w:t>
      </w:r>
    </w:p>
    <w:p w:rsidR="007B1BC5" w:rsidRPr="003C1B99" w:rsidRDefault="007B1BC5" w:rsidP="007B1BC5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bierze </w:t>
      </w:r>
      <w:r w:rsidR="002F5038"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choćby minimalny </w:t>
      </w: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udział w </w:t>
      </w:r>
      <w:r w:rsidR="002F5038" w:rsidRPr="003C1B99">
        <w:rPr>
          <w:rFonts w:ascii="Times New Roman" w:hAnsi="Times New Roman" w:cs="Times New Roman"/>
          <w:bCs/>
          <w:kern w:val="1"/>
          <w:sz w:val="24"/>
          <w:szCs w:val="24"/>
        </w:rPr>
        <w:t>wykładach konwersatoryjnych</w:t>
      </w: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 odpowiadając na zadane pytania, uczestniczy w dyskusjach, analizie tekstów źródłowych i dokonuje ich interpretacji;</w:t>
      </w:r>
    </w:p>
    <w:p w:rsidR="007B1BC5" w:rsidRPr="003C1B99" w:rsidRDefault="007B1BC5" w:rsidP="002F5038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zaliczy ustnie </w:t>
      </w:r>
      <w:r w:rsidR="009346F5">
        <w:rPr>
          <w:rFonts w:ascii="Times New Roman" w:hAnsi="Times New Roman" w:cs="Times New Roman"/>
          <w:bCs/>
          <w:kern w:val="1"/>
          <w:sz w:val="24"/>
          <w:szCs w:val="24"/>
        </w:rPr>
        <w:t>2</w:t>
      </w: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 wybrane lektury;</w:t>
      </w:r>
    </w:p>
    <w:p w:rsidR="007B1BC5" w:rsidRPr="003C1B99" w:rsidRDefault="007B1BC5" w:rsidP="007B1BC5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na końcowym zaliczeniu ustnym wykaże podstawową znajomość problematyki </w:t>
      </w:r>
      <w:r w:rsidR="002F5038" w:rsidRPr="003C1B99">
        <w:rPr>
          <w:rFonts w:ascii="Times New Roman" w:hAnsi="Times New Roman" w:cs="Times New Roman"/>
          <w:bCs/>
          <w:kern w:val="1"/>
          <w:sz w:val="24"/>
          <w:szCs w:val="24"/>
        </w:rPr>
        <w:t>wykładów</w:t>
      </w: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:rsidR="007B1BC5" w:rsidRPr="003C1B99" w:rsidRDefault="007B1BC5" w:rsidP="000F0A27">
      <w:pPr>
        <w:shd w:val="clear" w:color="auto" w:fill="FFFFFF"/>
        <w:jc w:val="both"/>
      </w:pPr>
    </w:p>
    <w:p w:rsidR="000F0A27" w:rsidRPr="00B1044B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B1044B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10. Literatura podstawowa i uzupełniająca</w:t>
      </w:r>
    </w:p>
    <w:p w:rsidR="008461CF" w:rsidRPr="00B1044B" w:rsidRDefault="008461C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461CF" w:rsidRPr="00B1044B" w:rsidRDefault="008461CF" w:rsidP="008461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44B">
        <w:rPr>
          <w:rFonts w:ascii="Times New Roman" w:hAnsi="Times New Roman" w:cs="Times New Roman"/>
          <w:b/>
          <w:bCs/>
          <w:sz w:val="24"/>
          <w:szCs w:val="24"/>
        </w:rPr>
        <w:t>Literatura podstawowa</w:t>
      </w:r>
    </w:p>
    <w:p w:rsidR="008461CF" w:rsidRPr="00B1044B" w:rsidRDefault="008461CF" w:rsidP="008461CF">
      <w:pPr>
        <w:rPr>
          <w:rFonts w:ascii="Times New Roman" w:hAnsi="Times New Roman" w:cs="Times New Roman"/>
          <w:bCs/>
          <w:sz w:val="24"/>
          <w:szCs w:val="24"/>
        </w:rPr>
      </w:pPr>
      <w:r w:rsidRPr="00B1044B">
        <w:rPr>
          <w:rFonts w:ascii="Times New Roman" w:hAnsi="Times New Roman" w:cs="Times New Roman"/>
          <w:bCs/>
          <w:sz w:val="24"/>
          <w:szCs w:val="24"/>
        </w:rPr>
        <w:t xml:space="preserve">Bardach J., Leśnodorski B., Pietrzak M., </w:t>
      </w:r>
      <w:r w:rsidRPr="00B1044B">
        <w:rPr>
          <w:rFonts w:ascii="Times New Roman" w:hAnsi="Times New Roman" w:cs="Times New Roman"/>
          <w:bCs/>
          <w:i/>
          <w:iCs/>
          <w:sz w:val="24"/>
          <w:szCs w:val="24"/>
        </w:rPr>
        <w:t>Historia ustroju i prawa polskiego</w:t>
      </w:r>
      <w:r w:rsidRPr="00B1044B">
        <w:rPr>
          <w:rFonts w:ascii="Times New Roman" w:hAnsi="Times New Roman" w:cs="Times New Roman"/>
          <w:bCs/>
          <w:sz w:val="24"/>
          <w:szCs w:val="24"/>
        </w:rPr>
        <w:t>, Warszawa 2005 i in. wyd.</w:t>
      </w:r>
    </w:p>
    <w:p w:rsidR="009346F5" w:rsidRPr="00B1044B" w:rsidRDefault="009346F5" w:rsidP="008461C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bCs/>
          <w:sz w:val="24"/>
          <w:szCs w:val="24"/>
        </w:rPr>
        <w:t>Kallas</w:t>
      </w:r>
      <w:proofErr w:type="spellEnd"/>
      <w:r w:rsidRPr="00B1044B">
        <w:rPr>
          <w:rFonts w:ascii="Times New Roman" w:hAnsi="Times New Roman" w:cs="Times New Roman"/>
          <w:bCs/>
          <w:sz w:val="24"/>
          <w:szCs w:val="24"/>
        </w:rPr>
        <w:t xml:space="preserve"> M., </w:t>
      </w:r>
      <w:r w:rsidRPr="00B1044B">
        <w:rPr>
          <w:rFonts w:ascii="Times New Roman" w:hAnsi="Times New Roman" w:cs="Times New Roman"/>
          <w:bCs/>
          <w:i/>
          <w:sz w:val="24"/>
          <w:szCs w:val="24"/>
        </w:rPr>
        <w:t>Historia ustroju Polski X-XX w</w:t>
      </w:r>
      <w:r w:rsidRPr="00B1044B">
        <w:rPr>
          <w:rFonts w:ascii="Times New Roman" w:hAnsi="Times New Roman" w:cs="Times New Roman"/>
          <w:bCs/>
          <w:sz w:val="24"/>
          <w:szCs w:val="24"/>
        </w:rPr>
        <w:t>., Warszawa 2003</w:t>
      </w:r>
    </w:p>
    <w:p w:rsidR="000A3B33" w:rsidRPr="00B1044B" w:rsidRDefault="000A3B33" w:rsidP="008461C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61CF" w:rsidRDefault="008461CF" w:rsidP="008461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44B">
        <w:rPr>
          <w:rFonts w:ascii="Times New Roman" w:hAnsi="Times New Roman" w:cs="Times New Roman"/>
          <w:b/>
          <w:bCs/>
          <w:sz w:val="24"/>
          <w:szCs w:val="24"/>
        </w:rPr>
        <w:t xml:space="preserve">Literatura uzupełniająca </w:t>
      </w:r>
    </w:p>
    <w:p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Ajnankiel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r w:rsidRPr="00B206A6">
        <w:rPr>
          <w:rFonts w:ascii="Times New Roman" w:hAnsi="Times New Roman" w:cs="Times New Roman"/>
          <w:i/>
          <w:sz w:val="24"/>
          <w:szCs w:val="24"/>
        </w:rPr>
        <w:t>Administracja w Polsce. Zarys historyczny</w:t>
      </w:r>
      <w:r>
        <w:rPr>
          <w:rFonts w:ascii="Times New Roman" w:hAnsi="Times New Roman" w:cs="Times New Roman"/>
          <w:sz w:val="24"/>
          <w:szCs w:val="24"/>
        </w:rPr>
        <w:t>, Warszawa 1975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Ajnenkiel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A., </w:t>
      </w:r>
      <w:r w:rsidRPr="00B1044B">
        <w:rPr>
          <w:rFonts w:ascii="Times New Roman" w:hAnsi="Times New Roman" w:cs="Times New Roman"/>
          <w:i/>
          <w:sz w:val="24"/>
          <w:szCs w:val="24"/>
        </w:rPr>
        <w:t>Konstytucje Polski w rozwoju dziejowym</w:t>
      </w:r>
      <w:r w:rsidRPr="00B1044B">
        <w:rPr>
          <w:rFonts w:ascii="Times New Roman" w:hAnsi="Times New Roman" w:cs="Times New Roman"/>
          <w:sz w:val="24"/>
          <w:szCs w:val="24"/>
        </w:rPr>
        <w:t>, Warszawa 2001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Ajnenkiel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A., </w:t>
      </w:r>
      <w:r>
        <w:rPr>
          <w:rFonts w:ascii="Times New Roman" w:hAnsi="Times New Roman" w:cs="Times New Roman"/>
          <w:i/>
          <w:sz w:val="24"/>
          <w:szCs w:val="24"/>
        </w:rPr>
        <w:t>Parlamentaryzm II Rzeczypospolitej</w:t>
      </w:r>
      <w:r w:rsidRPr="00B1044B">
        <w:rPr>
          <w:rFonts w:ascii="Times New Roman" w:hAnsi="Times New Roman" w:cs="Times New Roman"/>
          <w:sz w:val="24"/>
          <w:szCs w:val="24"/>
        </w:rPr>
        <w:t>, Warszawa 1975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Ajnenkiel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A.,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Polskie konstytucje</w:t>
      </w:r>
      <w:r w:rsidRPr="00B1044B">
        <w:rPr>
          <w:rFonts w:ascii="Times New Roman" w:hAnsi="Times New Roman" w:cs="Times New Roman"/>
          <w:sz w:val="24"/>
          <w:szCs w:val="24"/>
        </w:rPr>
        <w:t>, Warszawa 19</w:t>
      </w:r>
      <w:r>
        <w:rPr>
          <w:rFonts w:ascii="Times New Roman" w:hAnsi="Times New Roman" w:cs="Times New Roman"/>
          <w:sz w:val="24"/>
          <w:szCs w:val="24"/>
        </w:rPr>
        <w:t>83 i in. wyd.</w:t>
      </w:r>
    </w:p>
    <w:p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Balzer O., </w:t>
      </w:r>
      <w:r w:rsidRPr="00B206A6">
        <w:rPr>
          <w:rFonts w:ascii="Times New Roman" w:hAnsi="Times New Roman" w:cs="Times New Roman"/>
          <w:i/>
          <w:sz w:val="24"/>
          <w:szCs w:val="24"/>
        </w:rPr>
        <w:t>Z zagadnień ustrojowych Polski</w:t>
      </w:r>
      <w:r>
        <w:rPr>
          <w:rFonts w:ascii="Times New Roman" w:hAnsi="Times New Roman" w:cs="Times New Roman"/>
          <w:sz w:val="24"/>
          <w:szCs w:val="24"/>
        </w:rPr>
        <w:t>, Warszawa 1985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Bednaruk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W., </w:t>
      </w:r>
      <w:r w:rsidRPr="00B1044B">
        <w:rPr>
          <w:rFonts w:ascii="Times New Roman" w:hAnsi="Times New Roman" w:cs="Times New Roman"/>
          <w:i/>
          <w:sz w:val="24"/>
          <w:szCs w:val="24"/>
        </w:rPr>
        <w:t>Trybunał Koronny. Szlachecki sąd najwyższy w latach 1578-1794</w:t>
      </w:r>
      <w:r w:rsidRPr="00B1044B">
        <w:rPr>
          <w:rFonts w:ascii="Times New Roman" w:hAnsi="Times New Roman" w:cs="Times New Roman"/>
          <w:sz w:val="24"/>
          <w:szCs w:val="24"/>
        </w:rPr>
        <w:t>, Lublin 2008</w:t>
      </w:r>
    </w:p>
    <w:p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Borucki M., </w:t>
      </w:r>
      <w:r w:rsidRPr="00B206A6">
        <w:rPr>
          <w:rFonts w:ascii="Times New Roman" w:hAnsi="Times New Roman" w:cs="Times New Roman"/>
          <w:i/>
          <w:sz w:val="24"/>
          <w:szCs w:val="24"/>
        </w:rPr>
        <w:t>Jak w dawnej Polsce królów obierano</w:t>
      </w:r>
      <w:r>
        <w:rPr>
          <w:rFonts w:ascii="Times New Roman" w:hAnsi="Times New Roman" w:cs="Times New Roman"/>
          <w:sz w:val="24"/>
          <w:szCs w:val="24"/>
        </w:rPr>
        <w:t>, Warszawa 1976</w:t>
      </w:r>
    </w:p>
    <w:p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Borucki M., </w:t>
      </w:r>
      <w:r w:rsidRPr="00B206A6">
        <w:rPr>
          <w:rFonts w:ascii="Times New Roman" w:hAnsi="Times New Roman" w:cs="Times New Roman"/>
          <w:i/>
          <w:sz w:val="24"/>
          <w:szCs w:val="24"/>
        </w:rPr>
        <w:t>Sejmy i sejmiki szlacheckie</w:t>
      </w:r>
      <w:r>
        <w:rPr>
          <w:rFonts w:ascii="Times New Roman" w:hAnsi="Times New Roman" w:cs="Times New Roman"/>
          <w:sz w:val="24"/>
          <w:szCs w:val="24"/>
        </w:rPr>
        <w:t>, Warszawa 1972</w:t>
      </w:r>
    </w:p>
    <w:p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Buczek K., </w:t>
      </w:r>
      <w:r w:rsidRPr="00B206A6">
        <w:rPr>
          <w:rFonts w:ascii="Times New Roman" w:hAnsi="Times New Roman" w:cs="Times New Roman"/>
          <w:i/>
          <w:sz w:val="24"/>
          <w:szCs w:val="24"/>
        </w:rPr>
        <w:t>Studia z dziejów ustroju społeczno-gospodarczego Polski piastowskiej</w:t>
      </w:r>
      <w:r>
        <w:rPr>
          <w:rFonts w:ascii="Times New Roman" w:hAnsi="Times New Roman" w:cs="Times New Roman"/>
          <w:sz w:val="24"/>
          <w:szCs w:val="24"/>
        </w:rPr>
        <w:t>, Kraków 2006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Dudek A., </w:t>
      </w:r>
      <w:r w:rsidRPr="00B1044B">
        <w:rPr>
          <w:rFonts w:ascii="Times New Roman" w:hAnsi="Times New Roman" w:cs="Times New Roman"/>
          <w:i/>
          <w:sz w:val="24"/>
          <w:szCs w:val="24"/>
        </w:rPr>
        <w:t>Pierwsze lata III Rzeczypospolitej 1989-2001</w:t>
      </w:r>
      <w:r w:rsidRPr="00B1044B">
        <w:rPr>
          <w:rFonts w:ascii="Times New Roman" w:hAnsi="Times New Roman" w:cs="Times New Roman"/>
          <w:sz w:val="24"/>
          <w:szCs w:val="24"/>
        </w:rPr>
        <w:t>, Kraków 200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Dudek A., </w:t>
      </w:r>
      <w:r w:rsidRPr="00B1044B">
        <w:rPr>
          <w:rFonts w:ascii="Times New Roman" w:hAnsi="Times New Roman" w:cs="Times New Roman"/>
          <w:i/>
          <w:sz w:val="24"/>
          <w:szCs w:val="24"/>
        </w:rPr>
        <w:t>Reglamentowana rewolucja. Rozkład dyktatury komunistycznej w Polsce 1988-1990</w:t>
      </w:r>
      <w:r w:rsidRPr="00B1044B">
        <w:rPr>
          <w:rFonts w:ascii="Times New Roman" w:hAnsi="Times New Roman" w:cs="Times New Roman"/>
          <w:sz w:val="24"/>
          <w:szCs w:val="24"/>
        </w:rPr>
        <w:t>, Kraków 2004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Góralski Z., </w:t>
      </w:r>
      <w:r w:rsidRPr="00B1044B">
        <w:rPr>
          <w:rFonts w:ascii="Times New Roman" w:hAnsi="Times New Roman" w:cs="Times New Roman"/>
          <w:i/>
          <w:sz w:val="24"/>
          <w:szCs w:val="24"/>
        </w:rPr>
        <w:t>Encyklopedia urzędów i godności w dawnej Polsce</w:t>
      </w:r>
      <w:r w:rsidRPr="00B1044B">
        <w:rPr>
          <w:rFonts w:ascii="Times New Roman" w:hAnsi="Times New Roman" w:cs="Times New Roman"/>
          <w:sz w:val="24"/>
          <w:szCs w:val="24"/>
        </w:rPr>
        <w:t>, Warszawa 2000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Góralski Z.,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Urzędy i godności w dawnej Polsce</w:t>
      </w:r>
      <w:r w:rsidRPr="00B1044B">
        <w:rPr>
          <w:rFonts w:ascii="Times New Roman" w:hAnsi="Times New Roman" w:cs="Times New Roman"/>
          <w:sz w:val="24"/>
          <w:szCs w:val="24"/>
        </w:rPr>
        <w:t>, Warszawa 198</w:t>
      </w:r>
      <w:r>
        <w:rPr>
          <w:rFonts w:ascii="Times New Roman" w:hAnsi="Times New Roman" w:cs="Times New Roman"/>
          <w:sz w:val="24"/>
          <w:szCs w:val="24"/>
        </w:rPr>
        <w:t>3 i in. wyd.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Grabowski W.,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 xml:space="preserve">Delegatura Rządu </w:t>
      </w:r>
      <w:r>
        <w:rPr>
          <w:rFonts w:ascii="Times New Roman" w:hAnsi="Times New Roman" w:cs="Times New Roman"/>
          <w:i/>
          <w:iCs/>
          <w:sz w:val="24"/>
          <w:szCs w:val="24"/>
        </w:rPr>
        <w:t>Rzeczypospolitej na Kraj</w:t>
      </w:r>
      <w:r w:rsidRPr="00B1044B">
        <w:rPr>
          <w:rFonts w:ascii="Times New Roman" w:hAnsi="Times New Roman" w:cs="Times New Roman"/>
          <w:iCs/>
          <w:sz w:val="24"/>
          <w:szCs w:val="24"/>
        </w:rPr>
        <w:t>, Warszawa 1995</w:t>
      </w:r>
    </w:p>
    <w:p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Grabowski W., </w:t>
      </w:r>
      <w:r w:rsidRPr="00B206A6">
        <w:rPr>
          <w:rFonts w:ascii="Times New Roman" w:hAnsi="Times New Roman" w:cs="Times New Roman"/>
          <w:i/>
          <w:sz w:val="24"/>
          <w:szCs w:val="24"/>
        </w:rPr>
        <w:t>Polska tajna administracja cywilna 1940-1945</w:t>
      </w:r>
      <w:r>
        <w:rPr>
          <w:rFonts w:ascii="Times New Roman" w:hAnsi="Times New Roman" w:cs="Times New Roman"/>
          <w:sz w:val="24"/>
          <w:szCs w:val="24"/>
        </w:rPr>
        <w:t>, Warszawa 2003</w:t>
      </w:r>
    </w:p>
    <w:p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Grodziski S., </w:t>
      </w:r>
      <w:r w:rsidRPr="00B206A6">
        <w:rPr>
          <w:rFonts w:ascii="Times New Roman" w:hAnsi="Times New Roman" w:cs="Times New Roman"/>
          <w:i/>
          <w:sz w:val="24"/>
          <w:szCs w:val="24"/>
        </w:rPr>
        <w:t>Porównawcza historia ustrojów państwowych</w:t>
      </w:r>
      <w:r>
        <w:rPr>
          <w:rFonts w:ascii="Times New Roman" w:hAnsi="Times New Roman" w:cs="Times New Roman"/>
          <w:sz w:val="24"/>
          <w:szCs w:val="24"/>
        </w:rPr>
        <w:t>, Kraków 1998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Grodziski S.,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Z dziejów staropolskiej kultury prawnej</w:t>
      </w:r>
      <w:r w:rsidRPr="00B1044B">
        <w:rPr>
          <w:rFonts w:ascii="Times New Roman" w:hAnsi="Times New Roman" w:cs="Times New Roman"/>
          <w:sz w:val="24"/>
          <w:szCs w:val="24"/>
        </w:rPr>
        <w:t>, Kraków 2004</w:t>
      </w:r>
    </w:p>
    <w:p w:rsidR="00B206A6" w:rsidRPr="00B1044B" w:rsidRDefault="00B206A6" w:rsidP="008461CF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1044B">
        <w:rPr>
          <w:i/>
          <w:iCs/>
        </w:rPr>
        <w:t>Historia sejmu polskiego</w:t>
      </w:r>
      <w:r w:rsidRPr="00B1044B">
        <w:t xml:space="preserve">, t. 1, cz. 1: </w:t>
      </w:r>
      <w:r w:rsidRPr="00B1044B">
        <w:rPr>
          <w:i/>
          <w:iCs/>
        </w:rPr>
        <w:t>W dobie rozbiorów</w:t>
      </w:r>
      <w:r w:rsidRPr="00B1044B">
        <w:t xml:space="preserve">, t. 2, cz. 2: </w:t>
      </w:r>
      <w:r w:rsidRPr="00B1044B">
        <w:rPr>
          <w:i/>
          <w:iCs/>
        </w:rPr>
        <w:t>II Rzeczpospolita</w:t>
      </w:r>
      <w:r w:rsidRPr="00B1044B">
        <w:t>, o</w:t>
      </w:r>
      <w:r>
        <w:t xml:space="preserve">pr. A. </w:t>
      </w:r>
      <w:proofErr w:type="spellStart"/>
      <w:r>
        <w:t>Ajnenkiel</w:t>
      </w:r>
      <w:proofErr w:type="spellEnd"/>
      <w:r>
        <w:t>, Warszawa 1989</w:t>
      </w:r>
    </w:p>
    <w:p w:rsidR="00B206A6" w:rsidRPr="00B1044B" w:rsidRDefault="00B206A6" w:rsidP="008461CF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1044B">
        <w:rPr>
          <w:i/>
          <w:iCs/>
        </w:rPr>
        <w:t>Historia sejmu polskiego</w:t>
      </w:r>
      <w:r w:rsidRPr="00B1044B">
        <w:t xml:space="preserve">, t. 1. </w:t>
      </w:r>
      <w:r w:rsidRPr="00B1044B">
        <w:rPr>
          <w:i/>
          <w:iCs/>
        </w:rPr>
        <w:t>Do schyłku szlacheckiej Rzeczypospolitej</w:t>
      </w:r>
      <w:r w:rsidRPr="00B1044B">
        <w:t>, red. J. Michalski, Warszawa 1984</w:t>
      </w:r>
    </w:p>
    <w:p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06A6">
        <w:rPr>
          <w:rFonts w:ascii="Times New Roman" w:hAnsi="Times New Roman" w:cs="Times New Roman"/>
          <w:i/>
          <w:sz w:val="24"/>
          <w:szCs w:val="24"/>
        </w:rPr>
        <w:t>Historia sejmu polskiego</w:t>
      </w:r>
      <w:r>
        <w:rPr>
          <w:rFonts w:ascii="Times New Roman" w:hAnsi="Times New Roman" w:cs="Times New Roman"/>
          <w:sz w:val="24"/>
          <w:szCs w:val="24"/>
        </w:rPr>
        <w:t xml:space="preserve">, t. 3, </w:t>
      </w:r>
      <w:r w:rsidRPr="00B206A6">
        <w:rPr>
          <w:rFonts w:ascii="Times New Roman" w:hAnsi="Times New Roman" w:cs="Times New Roman"/>
          <w:i/>
          <w:sz w:val="24"/>
          <w:szCs w:val="24"/>
        </w:rPr>
        <w:t>Polska Ludowa</w:t>
      </w:r>
      <w:r>
        <w:rPr>
          <w:rFonts w:ascii="Times New Roman" w:hAnsi="Times New Roman" w:cs="Times New Roman"/>
          <w:sz w:val="24"/>
          <w:szCs w:val="24"/>
        </w:rPr>
        <w:t xml:space="preserve">, red.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Ajnankiel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1989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i/>
          <w:sz w:val="24"/>
          <w:szCs w:val="24"/>
        </w:rPr>
        <w:t>Historia ustroju i prawa w Polsce 1772/1795 – 1918. Wybór źródeł</w:t>
      </w:r>
      <w:r w:rsidRPr="00B1044B">
        <w:rPr>
          <w:rFonts w:ascii="Times New Roman" w:hAnsi="Times New Roman" w:cs="Times New Roman"/>
          <w:sz w:val="24"/>
          <w:szCs w:val="24"/>
        </w:rPr>
        <w:t xml:space="preserve">, opr. M. </w:t>
      </w:r>
      <w:proofErr w:type="spellStart"/>
      <w:r w:rsidRPr="00B1044B">
        <w:rPr>
          <w:rFonts w:ascii="Times New Roman" w:hAnsi="Times New Roman" w:cs="Times New Roman"/>
          <w:sz w:val="24"/>
          <w:szCs w:val="24"/>
        </w:rPr>
        <w:t>Kallas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B1044B">
        <w:rPr>
          <w:rFonts w:ascii="Times New Roman" w:hAnsi="Times New Roman" w:cs="Times New Roman"/>
          <w:sz w:val="24"/>
          <w:szCs w:val="24"/>
        </w:rPr>
        <w:t>Krzymkowski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>, Warszawa 2006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i/>
          <w:sz w:val="24"/>
          <w:szCs w:val="24"/>
        </w:rPr>
        <w:t>Historia ustroju i prawa w Polsce 1918-1989. Wybór źródeł</w:t>
      </w:r>
      <w:r w:rsidRPr="00B1044B">
        <w:rPr>
          <w:rFonts w:ascii="Times New Roman" w:hAnsi="Times New Roman" w:cs="Times New Roman"/>
          <w:sz w:val="24"/>
          <w:szCs w:val="24"/>
        </w:rPr>
        <w:t>, opr. S. Rogowski, Warszawa 2006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i/>
          <w:sz w:val="24"/>
          <w:szCs w:val="24"/>
        </w:rPr>
        <w:t>Historia ustroju i prawa w Polsce do 1772/1795. Wybór źródeł</w:t>
      </w:r>
      <w:r w:rsidRPr="00B1044B">
        <w:rPr>
          <w:rFonts w:ascii="Times New Roman" w:hAnsi="Times New Roman" w:cs="Times New Roman"/>
          <w:sz w:val="24"/>
          <w:szCs w:val="24"/>
        </w:rPr>
        <w:t>, opr. S. Godek, M. Wilczek-Karczewska, Warszawa 2006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Kallas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M., </w:t>
      </w:r>
      <w:r w:rsidRPr="00B1044B">
        <w:rPr>
          <w:rFonts w:ascii="Times New Roman" w:hAnsi="Times New Roman" w:cs="Times New Roman"/>
          <w:i/>
          <w:sz w:val="24"/>
          <w:szCs w:val="24"/>
        </w:rPr>
        <w:t>Historia ustroju i prawa Polski Ludowej</w:t>
      </w:r>
      <w:r w:rsidRPr="00B1044B">
        <w:rPr>
          <w:rFonts w:ascii="Times New Roman" w:hAnsi="Times New Roman" w:cs="Times New Roman"/>
          <w:sz w:val="24"/>
          <w:szCs w:val="24"/>
        </w:rPr>
        <w:t>, Warszawa 2003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Kallas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M., </w:t>
      </w:r>
      <w:r w:rsidRPr="00B1044B">
        <w:rPr>
          <w:rFonts w:ascii="Times New Roman" w:hAnsi="Times New Roman" w:cs="Times New Roman"/>
          <w:i/>
          <w:sz w:val="24"/>
          <w:szCs w:val="24"/>
        </w:rPr>
        <w:t>Konstytucja Rzeczypospolitej Polskiej (rys historyczny i omówienie)</w:t>
      </w:r>
      <w:r w:rsidRPr="00B1044B">
        <w:rPr>
          <w:rFonts w:ascii="Times New Roman" w:hAnsi="Times New Roman" w:cs="Times New Roman"/>
          <w:sz w:val="24"/>
          <w:szCs w:val="24"/>
        </w:rPr>
        <w:t>, Warszawa 2001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Kersten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K., </w:t>
      </w:r>
      <w:r w:rsidRPr="00B1044B">
        <w:rPr>
          <w:rFonts w:ascii="Times New Roman" w:hAnsi="Times New Roman" w:cs="Times New Roman"/>
          <w:i/>
          <w:sz w:val="24"/>
          <w:szCs w:val="24"/>
        </w:rPr>
        <w:t>Narodziny systemu władzy. Polska 1943-1948</w:t>
      </w:r>
      <w:r w:rsidRPr="00B1044B">
        <w:rPr>
          <w:rFonts w:ascii="Times New Roman" w:hAnsi="Times New Roman" w:cs="Times New Roman"/>
          <w:sz w:val="24"/>
          <w:szCs w:val="24"/>
        </w:rPr>
        <w:t>, Warszawa 19</w:t>
      </w:r>
      <w:r>
        <w:rPr>
          <w:rFonts w:ascii="Times New Roman" w:hAnsi="Times New Roman" w:cs="Times New Roman"/>
          <w:sz w:val="24"/>
          <w:szCs w:val="24"/>
        </w:rPr>
        <w:t>90 i in. wyd.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Kieniewicz L.,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Senat za Stefana Batorego</w:t>
      </w:r>
      <w:r w:rsidRPr="00B1044B">
        <w:rPr>
          <w:rFonts w:ascii="Times New Roman" w:hAnsi="Times New Roman" w:cs="Times New Roman"/>
          <w:sz w:val="24"/>
          <w:szCs w:val="24"/>
        </w:rPr>
        <w:t>, Warszawa 2000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Komarnicki W., </w:t>
      </w:r>
      <w:r>
        <w:rPr>
          <w:rFonts w:ascii="Times New Roman" w:hAnsi="Times New Roman" w:cs="Times New Roman"/>
          <w:i/>
          <w:sz w:val="24"/>
          <w:szCs w:val="24"/>
        </w:rPr>
        <w:t>Polskie prawo polityczne. Geneza i system</w:t>
      </w:r>
      <w:r w:rsidRPr="00B1044B">
        <w:rPr>
          <w:rFonts w:ascii="Times New Roman" w:hAnsi="Times New Roman" w:cs="Times New Roman"/>
          <w:sz w:val="24"/>
          <w:szCs w:val="24"/>
        </w:rPr>
        <w:t>, Warszawa 2008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Konopczyński W.,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Liberum veto. Studium porównawczo-historyczne</w:t>
      </w:r>
      <w:r w:rsidRPr="00B1044B">
        <w:rPr>
          <w:rFonts w:ascii="Times New Roman" w:hAnsi="Times New Roman" w:cs="Times New Roman"/>
          <w:sz w:val="24"/>
          <w:szCs w:val="24"/>
        </w:rPr>
        <w:t>, Kraków 2002</w:t>
      </w:r>
    </w:p>
    <w:p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06A6">
        <w:rPr>
          <w:rFonts w:ascii="Times New Roman" w:hAnsi="Times New Roman" w:cs="Times New Roman"/>
          <w:i/>
          <w:sz w:val="24"/>
          <w:szCs w:val="24"/>
        </w:rPr>
        <w:t>Konstytucje polskie 1918-2008</w:t>
      </w:r>
      <w:r>
        <w:rPr>
          <w:rFonts w:ascii="Times New Roman" w:hAnsi="Times New Roman" w:cs="Times New Roman"/>
          <w:sz w:val="24"/>
          <w:szCs w:val="24"/>
        </w:rPr>
        <w:t xml:space="preserve">, oprac.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Mołdawa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Warszawa 2008 wyd. 2. 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Krukowski S., </w:t>
      </w:r>
      <w:r w:rsidRPr="00B1044B">
        <w:rPr>
          <w:rFonts w:ascii="Times New Roman" w:hAnsi="Times New Roman" w:cs="Times New Roman"/>
          <w:i/>
          <w:sz w:val="24"/>
          <w:szCs w:val="24"/>
        </w:rPr>
        <w:t>Geneza konstytucji z 17 marca 1921 r.</w:t>
      </w:r>
      <w:r>
        <w:rPr>
          <w:rFonts w:ascii="Times New Roman" w:hAnsi="Times New Roman" w:cs="Times New Roman"/>
          <w:sz w:val="24"/>
          <w:szCs w:val="24"/>
        </w:rPr>
        <w:t>, Warszawa 1977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Kurtyka J.,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Odrodzone Królestwo. Monarchia Władysława Łokietka i Kazimierza Wielkiego w świetle nowszych badań</w:t>
      </w:r>
      <w:r w:rsidRPr="00B1044B">
        <w:rPr>
          <w:rFonts w:ascii="Times New Roman" w:hAnsi="Times New Roman" w:cs="Times New Roman"/>
          <w:sz w:val="24"/>
          <w:szCs w:val="24"/>
        </w:rPr>
        <w:t>, Kraków 2001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lastRenderedPageBreak/>
        <w:t xml:space="preserve">Kurtyka J., </w:t>
      </w:r>
      <w:r w:rsidRPr="00B1044B">
        <w:rPr>
          <w:rFonts w:ascii="Times New Roman" w:hAnsi="Times New Roman" w:cs="Times New Roman"/>
          <w:i/>
          <w:sz w:val="24"/>
          <w:szCs w:val="24"/>
        </w:rPr>
        <w:t>Polska lat 1944-1956: z dziejów agonii i podboju</w:t>
      </w:r>
      <w:r w:rsidRPr="00B1044B">
        <w:rPr>
          <w:rFonts w:ascii="Times New Roman" w:hAnsi="Times New Roman" w:cs="Times New Roman"/>
          <w:sz w:val="24"/>
          <w:szCs w:val="24"/>
        </w:rPr>
        <w:t xml:space="preserve">, [rozprawa wstępna w:]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Konspiracja i opór społeczny w Polsce 1944-1956. Słownik biograficzny</w:t>
      </w:r>
      <w:r w:rsidRPr="00B1044B">
        <w:rPr>
          <w:rFonts w:ascii="Times New Roman" w:hAnsi="Times New Roman" w:cs="Times New Roman"/>
          <w:iCs/>
          <w:sz w:val="24"/>
          <w:szCs w:val="24"/>
        </w:rPr>
        <w:t>,</w:t>
      </w:r>
      <w:r w:rsidRPr="00B1044B">
        <w:rPr>
          <w:rFonts w:ascii="Times New Roman" w:hAnsi="Times New Roman" w:cs="Times New Roman"/>
          <w:sz w:val="24"/>
          <w:szCs w:val="24"/>
        </w:rPr>
        <w:t xml:space="preserve"> t. I, IPN, Warszawa 2002, s. XI-LVII</w:t>
      </w:r>
    </w:p>
    <w:p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Kurtyka J., </w:t>
      </w:r>
      <w:r w:rsidRPr="00B1044B">
        <w:rPr>
          <w:rFonts w:ascii="Times New Roman" w:hAnsi="Times New Roman" w:cs="Times New Roman"/>
          <w:i/>
          <w:sz w:val="24"/>
          <w:szCs w:val="24"/>
        </w:rPr>
        <w:t>Z dziejów agonii i podboju. Prace zebrane z zakresu najnowszej historii Polski</w:t>
      </w:r>
      <w:r>
        <w:rPr>
          <w:rFonts w:ascii="Times New Roman" w:hAnsi="Times New Roman" w:cs="Times New Roman"/>
          <w:sz w:val="24"/>
          <w:szCs w:val="24"/>
        </w:rPr>
        <w:t>, Kraków 2011 (wybrane art.)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Kutrzeba S., </w:t>
      </w:r>
      <w:r w:rsidRPr="00B1044B">
        <w:rPr>
          <w:rFonts w:ascii="Times New Roman" w:hAnsi="Times New Roman" w:cs="Times New Roman"/>
          <w:i/>
          <w:sz w:val="24"/>
          <w:szCs w:val="24"/>
        </w:rPr>
        <w:t>Historia ustroju Polski w zarysie. Korona</w:t>
      </w:r>
      <w:r>
        <w:rPr>
          <w:rFonts w:ascii="Times New Roman" w:hAnsi="Times New Roman" w:cs="Times New Roman"/>
          <w:sz w:val="24"/>
          <w:szCs w:val="24"/>
        </w:rPr>
        <w:t>, Poznań 2001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Lewandowska-Malec I., </w:t>
      </w:r>
      <w:r w:rsidRPr="00B1044B">
        <w:rPr>
          <w:rFonts w:ascii="Times New Roman" w:hAnsi="Times New Roman" w:cs="Times New Roman"/>
          <w:i/>
          <w:sz w:val="24"/>
          <w:szCs w:val="24"/>
        </w:rPr>
        <w:t>Sejm walny koronny Rzeczypospolitej Obojga Narodów i jego dorobek ustawodawczy (1587-1632)</w:t>
      </w:r>
      <w:r w:rsidRPr="00B1044B">
        <w:rPr>
          <w:rFonts w:ascii="Times New Roman" w:hAnsi="Times New Roman" w:cs="Times New Roman"/>
          <w:sz w:val="24"/>
          <w:szCs w:val="24"/>
        </w:rPr>
        <w:t>, Kraków 2009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B1044B">
        <w:rPr>
          <w:rFonts w:ascii="Times New Roman" w:hAnsi="Times New Roman" w:cs="Times New Roman"/>
          <w:i/>
          <w:sz w:val="24"/>
          <w:szCs w:val="24"/>
        </w:rPr>
        <w:t>Organizacja gospodarcza państwa piastowskiego</w:t>
      </w:r>
      <w:r>
        <w:rPr>
          <w:rFonts w:ascii="Times New Roman" w:hAnsi="Times New Roman" w:cs="Times New Roman"/>
          <w:i/>
          <w:sz w:val="24"/>
          <w:szCs w:val="24"/>
        </w:rPr>
        <w:t xml:space="preserve"> X-XII w.</w:t>
      </w:r>
      <w:r w:rsidRPr="00B1044B">
        <w:rPr>
          <w:rFonts w:ascii="Times New Roman" w:hAnsi="Times New Roman" w:cs="Times New Roman"/>
          <w:sz w:val="24"/>
          <w:szCs w:val="24"/>
        </w:rPr>
        <w:t>, Poznań 2000</w:t>
      </w:r>
      <w:r>
        <w:rPr>
          <w:rFonts w:ascii="Times New Roman" w:hAnsi="Times New Roman" w:cs="Times New Roman"/>
          <w:sz w:val="24"/>
          <w:szCs w:val="24"/>
        </w:rPr>
        <w:t xml:space="preserve"> i in. wyd.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Ochmann-Staniszewska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S., Staniszewski Z.,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Sejm Rzeczypospolitej za panowania Jana Kazimierza Wazy. Prawo – doktryna – praktyka</w:t>
      </w:r>
      <w:r w:rsidRPr="00B1044B">
        <w:rPr>
          <w:rFonts w:ascii="Times New Roman" w:hAnsi="Times New Roman" w:cs="Times New Roman"/>
          <w:sz w:val="24"/>
          <w:szCs w:val="24"/>
        </w:rPr>
        <w:t xml:space="preserve">, tom 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B1044B">
        <w:rPr>
          <w:rFonts w:ascii="Times New Roman" w:hAnsi="Times New Roman" w:cs="Times New Roman"/>
          <w:sz w:val="24"/>
          <w:szCs w:val="24"/>
        </w:rPr>
        <w:t>2, Wrocław 200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Opaliński E.,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Sejm srebrnego wieku 1587-1652. Między głosowaniem większościowym a liberum veto</w:t>
      </w:r>
      <w:r w:rsidRPr="00B1044B">
        <w:rPr>
          <w:rFonts w:ascii="Times New Roman" w:hAnsi="Times New Roman" w:cs="Times New Roman"/>
          <w:sz w:val="24"/>
          <w:szCs w:val="24"/>
        </w:rPr>
        <w:t>, Warszawa 2001</w:t>
      </w:r>
    </w:p>
    <w:p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Szczerbański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H., </w:t>
      </w:r>
      <w:r w:rsidRPr="00B206A6">
        <w:rPr>
          <w:rFonts w:ascii="Times New Roman" w:hAnsi="Times New Roman" w:cs="Times New Roman"/>
          <w:i/>
          <w:sz w:val="24"/>
          <w:szCs w:val="24"/>
        </w:rPr>
        <w:t>Parlamentaryzm Polski. Uwarunkowania gospodarcze i polityczne</w:t>
      </w:r>
      <w:r>
        <w:rPr>
          <w:rFonts w:ascii="Times New Roman" w:hAnsi="Times New Roman" w:cs="Times New Roman"/>
          <w:sz w:val="24"/>
          <w:szCs w:val="24"/>
        </w:rPr>
        <w:t>, Warszawa 2007</w:t>
      </w:r>
    </w:p>
    <w:p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>Witkowski Z.,</w:t>
      </w:r>
      <w:r w:rsidRPr="00B1044B">
        <w:rPr>
          <w:rFonts w:ascii="Times New Roman" w:hAnsi="Times New Roman" w:cs="Times New Roman"/>
          <w:i/>
          <w:sz w:val="24"/>
          <w:szCs w:val="24"/>
        </w:rPr>
        <w:t xml:space="preserve"> Prezydent Rzeczypospolitej Polskiej 1921-1935</w:t>
      </w:r>
      <w:r w:rsidRPr="00B1044B">
        <w:rPr>
          <w:rFonts w:ascii="Times New Roman" w:hAnsi="Times New Roman" w:cs="Times New Roman"/>
          <w:sz w:val="24"/>
          <w:szCs w:val="24"/>
        </w:rPr>
        <w:t>, Warszawa 1987</w:t>
      </w:r>
    </w:p>
    <w:p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Wrona J.,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System partyjny w Polsce 1944-1950. Miejsce – funkcje – relacje partii politycznych w warunkach budowy i utrwalania systemu totalitarnego</w:t>
      </w:r>
      <w:r w:rsidRPr="00B1044B">
        <w:rPr>
          <w:rFonts w:ascii="Times New Roman" w:hAnsi="Times New Roman" w:cs="Times New Roman"/>
          <w:sz w:val="24"/>
          <w:szCs w:val="24"/>
        </w:rPr>
        <w:t>, Lublin 1997</w:t>
      </w:r>
    </w:p>
    <w:p w:rsidR="000A3B33" w:rsidRPr="00B1044B" w:rsidRDefault="000A3B33" w:rsidP="008461CF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Pr="003C1B99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Pr="003C1B99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 w:rsidRPr="003C1B99"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3C1B99" w:rsidTr="00E6126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Pr="003C1B99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3C1B99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B99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B99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03D51" w:rsidRPr="003C1B99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700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  <w:r w:rsidR="003913D1">
              <w:rPr>
                <w:rFonts w:ascii="Times New Roman" w:hAnsi="Times New Roman"/>
                <w:sz w:val="24"/>
                <w:szCs w:val="24"/>
              </w:rPr>
              <w:t xml:space="preserve">, F2, 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03D51" w:rsidRPr="003C1B99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1, 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7008F9"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N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</w:t>
            </w:r>
            <w:r w:rsidR="007008F9">
              <w:rPr>
                <w:rFonts w:ascii="Times New Roman" w:hAnsi="Times New Roman"/>
                <w:sz w:val="24"/>
                <w:szCs w:val="24"/>
              </w:rPr>
              <w:t>2</w:t>
            </w:r>
            <w:r w:rsidR="003913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03D51" w:rsidRPr="003C1B99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_W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3913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1, 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7008F9"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51" w:rsidRPr="003C1B99" w:rsidRDefault="00B03D51" w:rsidP="003913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  <w:r w:rsidR="003913D1">
              <w:rPr>
                <w:rFonts w:ascii="Times New Roman" w:hAnsi="Times New Roman"/>
                <w:sz w:val="24"/>
                <w:szCs w:val="24"/>
              </w:rPr>
              <w:t xml:space="preserve">, F2, </w:t>
            </w:r>
            <w:r w:rsidR="007008F9">
              <w:rPr>
                <w:rFonts w:ascii="Times New Roman" w:hAnsi="Times New Roman"/>
                <w:sz w:val="24"/>
                <w:szCs w:val="24"/>
              </w:rPr>
              <w:t>F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3D51" w:rsidRPr="003C1B99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2F503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3913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7008F9"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N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51" w:rsidRPr="003C1B99" w:rsidRDefault="00B03D51" w:rsidP="007008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B03D51" w:rsidRPr="003C1B99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2, 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7008F9"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N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51" w:rsidRPr="003C1B99" w:rsidRDefault="00B03D51" w:rsidP="00902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  <w:r w:rsidR="003913D1">
              <w:rPr>
                <w:rFonts w:ascii="Times New Roman" w:hAnsi="Times New Roman"/>
                <w:sz w:val="24"/>
                <w:szCs w:val="24"/>
              </w:rPr>
              <w:t>, F</w:t>
            </w:r>
            <w:r w:rsidR="00902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3D51" w:rsidRPr="003C1B99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51" w:rsidRPr="003C1B99" w:rsidRDefault="00B03D51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51" w:rsidRPr="003C1B99" w:rsidRDefault="00B03D51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</w:tbl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RPr="003C1B99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3C1B99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AF40B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3C1B99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3C1B99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3C1B99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3C1B99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594F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</w:t>
            </w:r>
            <w:r w:rsidR="00594FF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zaliczeniu</w:t>
            </w: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594FF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przedmiotu i lektur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594FF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RPr="003C1B99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7779B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1 </w:t>
            </w:r>
            <w:r w:rsidR="00C03C5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g</w:t>
            </w:r>
          </w:p>
        </w:tc>
      </w:tr>
      <w:tr w:rsidR="000F0A27" w:rsidRPr="003C1B99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 w:rsidRPr="003C1B99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7779B" w:rsidP="0007779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32</w:t>
            </w:r>
            <w:r w:rsidR="00594FF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3C1B99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Samodzielne studiowanie treści wykładów</w:t>
            </w:r>
            <w:r w:rsidR="00C03C5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przygotowanie zadanych do przeczytania treści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C03C5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 g</w:t>
            </w:r>
          </w:p>
        </w:tc>
      </w:tr>
      <w:tr w:rsidR="000F0A27" w:rsidRPr="003C1B99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3C1B99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C03C5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RPr="003C1B99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C03C5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Przygotowanie do </w:t>
            </w:r>
            <w:r w:rsidR="00C03C5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zaliczenia treści programowych i lektur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C03C5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 g</w:t>
            </w:r>
          </w:p>
        </w:tc>
      </w:tr>
      <w:tr w:rsidR="000F0A27" w:rsidRPr="003C1B99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3C1B99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C03C5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 g</w:t>
            </w:r>
          </w:p>
        </w:tc>
      </w:tr>
      <w:tr w:rsidR="000F0A27" w:rsidRPr="003C1B99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3C1B99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7779B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52</w:t>
            </w:r>
            <w:r w:rsidR="00C03C58" w:rsidRPr="003C1B99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3C1B99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AF40B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RPr="003C1B99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D23F9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RPr="003C1B99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C1B99" w:rsidRDefault="00D23F9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:rsidR="000F0A27" w:rsidRPr="003C1B99" w:rsidRDefault="000F0A27" w:rsidP="000F0A27">
      <w:pPr>
        <w:shd w:val="clear" w:color="auto" w:fill="FFFFFF"/>
        <w:ind w:firstLine="720"/>
        <w:jc w:val="both"/>
      </w:pPr>
    </w:p>
    <w:p w:rsidR="000F0A27" w:rsidRPr="003C1B99" w:rsidRDefault="000F0A27" w:rsidP="000F0A27">
      <w:pPr>
        <w:shd w:val="clear" w:color="auto" w:fill="FFFFFF"/>
        <w:jc w:val="both"/>
      </w:pPr>
    </w:p>
    <w:p w:rsidR="000F0A27" w:rsidRPr="003C1B99" w:rsidRDefault="000F0A27" w:rsidP="000F0A27">
      <w:pPr>
        <w:shd w:val="clear" w:color="auto" w:fill="FFFFFF"/>
        <w:jc w:val="both"/>
      </w:pP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6AA" w:rsidRDefault="000A3C16" w:rsidP="004B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 w:rsidR="004B56AA">
        <w:rPr>
          <w:rFonts w:ascii="Times New Roman" w:hAnsi="Times New Roman" w:cs="Times New Roman"/>
          <w:sz w:val="24"/>
          <w:szCs w:val="24"/>
        </w:rPr>
        <w:tab/>
      </w:r>
      <w:r w:rsidR="004B56AA">
        <w:rPr>
          <w:rFonts w:ascii="Times New Roman" w:hAnsi="Times New Roman" w:cs="Times New Roman"/>
          <w:sz w:val="24"/>
          <w:szCs w:val="24"/>
        </w:rPr>
        <w:tab/>
      </w:r>
      <w:r w:rsidR="004B56AA">
        <w:rPr>
          <w:rFonts w:ascii="Times New Roman" w:hAnsi="Times New Roman" w:cs="Times New Roman"/>
          <w:sz w:val="24"/>
          <w:szCs w:val="24"/>
        </w:rPr>
        <w:tab/>
      </w:r>
      <w:r w:rsidR="004B56AA">
        <w:rPr>
          <w:rFonts w:ascii="Times New Roman" w:hAnsi="Times New Roman" w:cs="Times New Roman"/>
          <w:sz w:val="24"/>
          <w:szCs w:val="24"/>
        </w:rPr>
        <w:tab/>
      </w:r>
      <w:r w:rsidR="004B56AA">
        <w:rPr>
          <w:rFonts w:ascii="Times New Roman" w:hAnsi="Times New Roman" w:cs="Times New Roman"/>
          <w:sz w:val="24"/>
          <w:szCs w:val="24"/>
        </w:rPr>
        <w:tab/>
      </w:r>
      <w:r w:rsidR="004B56AA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A3C16" w:rsidRDefault="000A3C16" w:rsidP="000A3C1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C16" w:rsidRDefault="000A3C16" w:rsidP="000A3C1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C16" w:rsidRDefault="000A3C16" w:rsidP="000A3C16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7008F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8F9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RPr="003C1B99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2B" w:rsidRDefault="00B6472B" w:rsidP="008F0C37">
      <w:r>
        <w:separator/>
      </w:r>
    </w:p>
  </w:endnote>
  <w:endnote w:type="continuationSeparator" w:id="0">
    <w:p w:rsidR="00B6472B" w:rsidRDefault="00B6472B" w:rsidP="008F0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6741"/>
      <w:docPartObj>
        <w:docPartGallery w:val="Page Numbers (Bottom of Page)"/>
        <w:docPartUnique/>
      </w:docPartObj>
    </w:sdtPr>
    <w:sdtContent>
      <w:p w:rsidR="008F0C37" w:rsidRDefault="005D5F0B">
        <w:pPr>
          <w:pStyle w:val="Stopka"/>
          <w:jc w:val="right"/>
        </w:pPr>
        <w:fldSimple w:instr=" PAGE   \* MERGEFORMAT ">
          <w:r w:rsidR="004B56AA">
            <w:rPr>
              <w:noProof/>
            </w:rPr>
            <w:t>7</w:t>
          </w:r>
        </w:fldSimple>
      </w:p>
    </w:sdtContent>
  </w:sdt>
  <w:p w:rsidR="008F0C37" w:rsidRDefault="008F0C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2B" w:rsidRDefault="00B6472B" w:rsidP="008F0C37">
      <w:r>
        <w:separator/>
      </w:r>
    </w:p>
  </w:footnote>
  <w:footnote w:type="continuationSeparator" w:id="0">
    <w:p w:rsidR="00B6472B" w:rsidRDefault="00B6472B" w:rsidP="008F0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32354C6A"/>
    <w:multiLevelType w:val="hybridMultilevel"/>
    <w:tmpl w:val="49C45626"/>
    <w:lvl w:ilvl="0" w:tplc="01EABA0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252C"/>
    <w:rsid w:val="00010637"/>
    <w:rsid w:val="0006032C"/>
    <w:rsid w:val="00061915"/>
    <w:rsid w:val="0006334D"/>
    <w:rsid w:val="00073F69"/>
    <w:rsid w:val="0007779B"/>
    <w:rsid w:val="00087274"/>
    <w:rsid w:val="000A058A"/>
    <w:rsid w:val="000A3B33"/>
    <w:rsid w:val="000A3C16"/>
    <w:rsid w:val="000A681E"/>
    <w:rsid w:val="000A6C1A"/>
    <w:rsid w:val="000C5A57"/>
    <w:rsid w:val="000C5FAE"/>
    <w:rsid w:val="000F0A27"/>
    <w:rsid w:val="00101145"/>
    <w:rsid w:val="001064AD"/>
    <w:rsid w:val="00116932"/>
    <w:rsid w:val="00116A7B"/>
    <w:rsid w:val="00134481"/>
    <w:rsid w:val="00152632"/>
    <w:rsid w:val="00156CB8"/>
    <w:rsid w:val="001678DB"/>
    <w:rsid w:val="00186357"/>
    <w:rsid w:val="001A6022"/>
    <w:rsid w:val="001A7A71"/>
    <w:rsid w:val="001B15FD"/>
    <w:rsid w:val="001C7356"/>
    <w:rsid w:val="001D512B"/>
    <w:rsid w:val="001D5DA9"/>
    <w:rsid w:val="001D62CE"/>
    <w:rsid w:val="001D79EB"/>
    <w:rsid w:val="001E62A5"/>
    <w:rsid w:val="001F6209"/>
    <w:rsid w:val="00201080"/>
    <w:rsid w:val="0022721A"/>
    <w:rsid w:val="00232D4C"/>
    <w:rsid w:val="002643C9"/>
    <w:rsid w:val="002E08CE"/>
    <w:rsid w:val="002E0F9C"/>
    <w:rsid w:val="002E408B"/>
    <w:rsid w:val="002F1813"/>
    <w:rsid w:val="002F5038"/>
    <w:rsid w:val="003114C8"/>
    <w:rsid w:val="0031673E"/>
    <w:rsid w:val="00321626"/>
    <w:rsid w:val="003271AD"/>
    <w:rsid w:val="00333F95"/>
    <w:rsid w:val="0033697A"/>
    <w:rsid w:val="00346007"/>
    <w:rsid w:val="00352EDD"/>
    <w:rsid w:val="00370678"/>
    <w:rsid w:val="003913D1"/>
    <w:rsid w:val="00394444"/>
    <w:rsid w:val="003C1B99"/>
    <w:rsid w:val="003E6468"/>
    <w:rsid w:val="003F0480"/>
    <w:rsid w:val="00401E10"/>
    <w:rsid w:val="0042479F"/>
    <w:rsid w:val="00442481"/>
    <w:rsid w:val="00447D83"/>
    <w:rsid w:val="00456D5A"/>
    <w:rsid w:val="00457934"/>
    <w:rsid w:val="0046537D"/>
    <w:rsid w:val="004825BD"/>
    <w:rsid w:val="004973EB"/>
    <w:rsid w:val="004A109A"/>
    <w:rsid w:val="004B56AA"/>
    <w:rsid w:val="004E7EFE"/>
    <w:rsid w:val="004F2E00"/>
    <w:rsid w:val="005035DD"/>
    <w:rsid w:val="0051469C"/>
    <w:rsid w:val="00527996"/>
    <w:rsid w:val="00533F98"/>
    <w:rsid w:val="00544620"/>
    <w:rsid w:val="005465E2"/>
    <w:rsid w:val="00547382"/>
    <w:rsid w:val="0055520C"/>
    <w:rsid w:val="00570B19"/>
    <w:rsid w:val="00592208"/>
    <w:rsid w:val="00594FF8"/>
    <w:rsid w:val="005A2982"/>
    <w:rsid w:val="005B1E56"/>
    <w:rsid w:val="005B27E1"/>
    <w:rsid w:val="005B5760"/>
    <w:rsid w:val="005D5F0B"/>
    <w:rsid w:val="005D68C8"/>
    <w:rsid w:val="005E417E"/>
    <w:rsid w:val="005E56F6"/>
    <w:rsid w:val="005F7113"/>
    <w:rsid w:val="00621D00"/>
    <w:rsid w:val="006358E4"/>
    <w:rsid w:val="006446A3"/>
    <w:rsid w:val="006525E3"/>
    <w:rsid w:val="00660C11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7008F9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B1BC5"/>
    <w:rsid w:val="007B5464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61CF"/>
    <w:rsid w:val="00847DD8"/>
    <w:rsid w:val="00856F93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37"/>
    <w:rsid w:val="008F0C98"/>
    <w:rsid w:val="008F432A"/>
    <w:rsid w:val="00902FA0"/>
    <w:rsid w:val="00904A98"/>
    <w:rsid w:val="00904EFD"/>
    <w:rsid w:val="009346F5"/>
    <w:rsid w:val="009616A5"/>
    <w:rsid w:val="009744DA"/>
    <w:rsid w:val="0099092E"/>
    <w:rsid w:val="00997D3C"/>
    <w:rsid w:val="009A79FB"/>
    <w:rsid w:val="009C479E"/>
    <w:rsid w:val="009C6192"/>
    <w:rsid w:val="009C76BB"/>
    <w:rsid w:val="009D1779"/>
    <w:rsid w:val="009E19E2"/>
    <w:rsid w:val="009E5018"/>
    <w:rsid w:val="00A103D3"/>
    <w:rsid w:val="00A33576"/>
    <w:rsid w:val="00A64288"/>
    <w:rsid w:val="00A64545"/>
    <w:rsid w:val="00A70304"/>
    <w:rsid w:val="00A7497B"/>
    <w:rsid w:val="00A84AB2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40BE"/>
    <w:rsid w:val="00AF7E9A"/>
    <w:rsid w:val="00B03D51"/>
    <w:rsid w:val="00B1044B"/>
    <w:rsid w:val="00B11738"/>
    <w:rsid w:val="00B206A6"/>
    <w:rsid w:val="00B26D1B"/>
    <w:rsid w:val="00B405A8"/>
    <w:rsid w:val="00B52018"/>
    <w:rsid w:val="00B60BB9"/>
    <w:rsid w:val="00B6472B"/>
    <w:rsid w:val="00B84E52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03C58"/>
    <w:rsid w:val="00C10E2D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4233"/>
    <w:rsid w:val="00D05080"/>
    <w:rsid w:val="00D118BE"/>
    <w:rsid w:val="00D2196A"/>
    <w:rsid w:val="00D23F92"/>
    <w:rsid w:val="00D33C28"/>
    <w:rsid w:val="00D36226"/>
    <w:rsid w:val="00D42D4D"/>
    <w:rsid w:val="00D47CA9"/>
    <w:rsid w:val="00D47CB7"/>
    <w:rsid w:val="00D513FD"/>
    <w:rsid w:val="00D55223"/>
    <w:rsid w:val="00D65BE9"/>
    <w:rsid w:val="00D915CD"/>
    <w:rsid w:val="00D93BBA"/>
    <w:rsid w:val="00DA0B13"/>
    <w:rsid w:val="00DA7E30"/>
    <w:rsid w:val="00DB421A"/>
    <w:rsid w:val="00DC147C"/>
    <w:rsid w:val="00DC78F6"/>
    <w:rsid w:val="00DE1EDA"/>
    <w:rsid w:val="00DF543D"/>
    <w:rsid w:val="00E00356"/>
    <w:rsid w:val="00E406FE"/>
    <w:rsid w:val="00E55D1A"/>
    <w:rsid w:val="00E56A9D"/>
    <w:rsid w:val="00E60510"/>
    <w:rsid w:val="00E61265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4905"/>
    <w:rsid w:val="00ED61F8"/>
    <w:rsid w:val="00EF1BB1"/>
    <w:rsid w:val="00F04228"/>
    <w:rsid w:val="00F12F01"/>
    <w:rsid w:val="00F1791A"/>
    <w:rsid w:val="00F439CB"/>
    <w:rsid w:val="00F80FD1"/>
    <w:rsid w:val="00F87FFD"/>
    <w:rsid w:val="00FB15F3"/>
    <w:rsid w:val="00FB7516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61CF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61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461CF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46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C3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C3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1724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27</cp:revision>
  <cp:lastPrinted>2019-09-11T09:18:00Z</cp:lastPrinted>
  <dcterms:created xsi:type="dcterms:W3CDTF">2019-07-14T20:14:00Z</dcterms:created>
  <dcterms:modified xsi:type="dcterms:W3CDTF">2021-03-23T13:31:00Z</dcterms:modified>
</cp:coreProperties>
</file>