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Cs/>
          <w:caps/>
          <w:kern w:val="1"/>
          <w:sz w:val="24"/>
          <w:szCs w:val="24"/>
        </w:rPr>
        <w:t>karta ZAJĘĆ (SYLABUS)</w:t>
      </w:r>
    </w:p>
    <w:p w:rsidR="00CF514C" w:rsidRPr="00CF514C" w:rsidRDefault="00CF514C" w:rsidP="000F0A27">
      <w:pPr>
        <w:shd w:val="clear" w:color="auto" w:fill="FFFFFF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I.  Zajęcia i ich usytuowanie w harmonogramie realizacji programu</w:t>
      </w: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RPr="00CF514C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Instytut </w:t>
            </w:r>
            <w:r w:rsidR="0077350A"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RPr="00CF514C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RPr="00CF514C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Forma prowadzenia </w:t>
            </w:r>
            <w:r w:rsidRPr="00CF514C">
              <w:rPr>
                <w:rFonts w:ascii="Times New Roman" w:hAnsi="Times New Roman" w:cs="Times New Roman"/>
                <w:i/>
                <w:sz w:val="24"/>
                <w:szCs w:val="24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RPr="00CF514C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RPr="00CF514C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RPr="00CF514C" w:rsidTr="00F71CBC">
        <w:trPr>
          <w:trHeight w:hRule="exact" w:val="5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987CF9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Życie codzienne żołnierzy.</w:t>
            </w:r>
          </w:p>
        </w:tc>
      </w:tr>
      <w:tr w:rsidR="000F0A27" w:rsidRPr="00CF514C" w:rsidTr="00A07BE7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8E69F3" w:rsidP="00CF514C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KW 0</w:t>
            </w:r>
            <w:r w:rsid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6 </w:t>
            </w: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B</w:t>
            </w:r>
          </w:p>
        </w:tc>
      </w:tr>
      <w:tr w:rsidR="000F0A27" w:rsidRPr="00CF514C" w:rsidTr="00A07BE7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zajęcia: kształcenia kierunkowego </w:t>
            </w:r>
            <w:r w:rsidR="008E69F3"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do wyboru </w:t>
            </w: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zkk</w:t>
            </w:r>
            <w:r w:rsidR="008E69F3"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</w:t>
            </w:r>
            <w:proofErr w:type="spellEnd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)</w:t>
            </w:r>
          </w:p>
        </w:tc>
      </w:tr>
      <w:tr w:rsidR="000F0A27" w:rsidRPr="00CF514C" w:rsidTr="00A07BE7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fakultatywny</w:t>
            </w:r>
          </w:p>
        </w:tc>
      </w:tr>
      <w:tr w:rsidR="000F0A27" w:rsidRPr="00CF514C" w:rsidTr="00CF514C">
        <w:trPr>
          <w:trHeight w:val="4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Semestr</w:t>
            </w:r>
            <w:r w:rsidR="008E69F3"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A20603">
              <w:rPr>
                <w:rFonts w:ascii="Times New Roman" w:hAnsi="Times New Roman" w:cs="Times New Roman"/>
                <w:kern w:val="1"/>
                <w:sz w:val="24"/>
                <w:szCs w:val="24"/>
              </w:rPr>
              <w:t>I</w:t>
            </w:r>
            <w:r w:rsidR="00CF514C"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V</w:t>
            </w:r>
          </w:p>
        </w:tc>
      </w:tr>
      <w:tr w:rsidR="000F0A27" w:rsidRPr="00CF514C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polski</w:t>
            </w:r>
          </w:p>
        </w:tc>
      </w:tr>
      <w:tr w:rsidR="000F0A27" w:rsidRPr="00CF514C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0F0A27" w:rsidRPr="00CF514C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dr Lucjan </w:t>
            </w:r>
            <w:proofErr w:type="spellStart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Fac</w:t>
            </w:r>
            <w:proofErr w:type="spellEnd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0F0A27"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RPr="00CF514C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E151B8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Dr Lucjan </w:t>
            </w:r>
            <w:proofErr w:type="spellStart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Fac</w:t>
            </w:r>
            <w:proofErr w:type="spellEnd"/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Pr="00CF514C" w:rsidRDefault="000F0A27" w:rsidP="000F0A27">
      <w:pPr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0F0A27">
      <w:pPr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RPr="00CF514C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Konwersatorium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Praktyka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0F0A27" w:rsidRPr="00CF514C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CF514C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CF514C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0F0A27">
      <w:pPr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>3. Cele zajęć</w:t>
      </w:r>
    </w:p>
    <w:p w:rsidR="000F0A27" w:rsidRPr="00CF514C" w:rsidRDefault="000F0A27" w:rsidP="00CF51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C 1 - student nabywa wiedzę z zakresu</w:t>
      </w:r>
      <w:r w:rsidR="008E69F3" w:rsidRPr="00CF514C">
        <w:rPr>
          <w:rFonts w:ascii="Times New Roman" w:hAnsi="Times New Roman" w:cs="Times New Roman"/>
          <w:sz w:val="24"/>
          <w:szCs w:val="24"/>
        </w:rPr>
        <w:t xml:space="preserve"> </w:t>
      </w:r>
      <w:r w:rsidR="00F71CBC" w:rsidRPr="00CF514C">
        <w:rPr>
          <w:rFonts w:ascii="Times New Roman" w:hAnsi="Times New Roman" w:cs="Times New Roman"/>
          <w:sz w:val="24"/>
          <w:szCs w:val="24"/>
        </w:rPr>
        <w:t xml:space="preserve">obyczajowości wojskowej </w:t>
      </w:r>
      <w:r w:rsidR="008E69F3" w:rsidRPr="00CF514C">
        <w:rPr>
          <w:rFonts w:ascii="Times New Roman" w:hAnsi="Times New Roman" w:cs="Times New Roman"/>
          <w:sz w:val="24"/>
          <w:szCs w:val="24"/>
        </w:rPr>
        <w:t xml:space="preserve">oraz sposoby </w:t>
      </w:r>
      <w:r w:rsidRPr="00CF514C">
        <w:rPr>
          <w:rFonts w:ascii="Times New Roman" w:hAnsi="Times New Roman" w:cs="Times New Roman"/>
          <w:sz w:val="24"/>
          <w:szCs w:val="24"/>
        </w:rPr>
        <w:t>jej praktycznego zastosowania</w:t>
      </w:r>
      <w:r w:rsidR="008E69F3" w:rsidRPr="00CF514C">
        <w:rPr>
          <w:rFonts w:ascii="Times New Roman" w:hAnsi="Times New Roman" w:cs="Times New Roman"/>
          <w:sz w:val="24"/>
          <w:szCs w:val="24"/>
        </w:rPr>
        <w:t xml:space="preserve"> w popularyzacji wiedzy historycznej</w:t>
      </w:r>
      <w:r w:rsidRPr="00CF514C">
        <w:rPr>
          <w:rFonts w:ascii="Times New Roman" w:hAnsi="Times New Roman" w:cs="Times New Roman"/>
          <w:sz w:val="24"/>
          <w:szCs w:val="24"/>
        </w:rPr>
        <w:t>;</w:t>
      </w:r>
    </w:p>
    <w:p w:rsidR="000F0A27" w:rsidRPr="00CF514C" w:rsidRDefault="000F0A27" w:rsidP="00CF51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71CBC" w:rsidRPr="00CF514C" w:rsidRDefault="000F0A27" w:rsidP="00CF51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C 2 - student potrafi opisa</w:t>
      </w:r>
      <w:r w:rsidR="008E69F3" w:rsidRPr="00CF514C">
        <w:rPr>
          <w:rFonts w:ascii="Times New Roman" w:hAnsi="Times New Roman" w:cs="Times New Roman"/>
          <w:sz w:val="24"/>
          <w:szCs w:val="24"/>
        </w:rPr>
        <w:t xml:space="preserve">ć główne etapy rozwoju </w:t>
      </w:r>
      <w:r w:rsidR="00A20603">
        <w:rPr>
          <w:rFonts w:ascii="Times New Roman" w:hAnsi="Times New Roman" w:cs="Times New Roman"/>
          <w:sz w:val="24"/>
          <w:szCs w:val="24"/>
        </w:rPr>
        <w:t>i cechy charakterystyczne</w:t>
      </w:r>
      <w:r w:rsidR="00F71CBC" w:rsidRPr="00CF514C">
        <w:rPr>
          <w:rFonts w:ascii="Times New Roman" w:hAnsi="Times New Roman" w:cs="Times New Roman"/>
          <w:sz w:val="24"/>
          <w:szCs w:val="24"/>
        </w:rPr>
        <w:t xml:space="preserve"> rozwoju obyczajowości wojskowej</w:t>
      </w:r>
      <w:r w:rsidR="0095265A" w:rsidRPr="00CF514C">
        <w:rPr>
          <w:rFonts w:ascii="Times New Roman" w:hAnsi="Times New Roman" w:cs="Times New Roman"/>
          <w:sz w:val="24"/>
          <w:szCs w:val="24"/>
        </w:rPr>
        <w:t>, życia codziennego wojska</w:t>
      </w:r>
      <w:r w:rsidR="00A20603">
        <w:rPr>
          <w:rFonts w:ascii="Times New Roman" w:hAnsi="Times New Roman" w:cs="Times New Roman"/>
          <w:sz w:val="24"/>
          <w:szCs w:val="24"/>
        </w:rPr>
        <w:t xml:space="preserve"> i porównać je</w:t>
      </w:r>
      <w:r w:rsidR="00F71CBC" w:rsidRPr="00CF514C">
        <w:rPr>
          <w:rFonts w:ascii="Times New Roman" w:hAnsi="Times New Roman" w:cs="Times New Roman"/>
          <w:sz w:val="24"/>
          <w:szCs w:val="24"/>
        </w:rPr>
        <w:t xml:space="preserve"> w poszczególnych okresach historycznych</w:t>
      </w:r>
    </w:p>
    <w:p w:rsidR="00A325BA" w:rsidRPr="00CF514C" w:rsidRDefault="000F0A27" w:rsidP="00CF514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C 3 - student zdobywa umiejętności formułowania i analizowania problemów badawczych </w:t>
      </w:r>
      <w:r w:rsidR="00CF514C" w:rsidRPr="00CF514C">
        <w:rPr>
          <w:rFonts w:ascii="Times New Roman" w:hAnsi="Times New Roman" w:cs="Times New Roman"/>
          <w:sz w:val="24"/>
          <w:szCs w:val="24"/>
        </w:rPr>
        <w:br/>
      </w:r>
      <w:r w:rsidR="008E69F3" w:rsidRPr="00CF514C">
        <w:rPr>
          <w:rFonts w:ascii="Times New Roman" w:hAnsi="Times New Roman" w:cs="Times New Roman"/>
          <w:sz w:val="24"/>
          <w:szCs w:val="24"/>
        </w:rPr>
        <w:t xml:space="preserve">z zakresu </w:t>
      </w:r>
      <w:r w:rsidR="00F71CBC" w:rsidRPr="00CF514C">
        <w:rPr>
          <w:rFonts w:ascii="Times New Roman" w:hAnsi="Times New Roman" w:cs="Times New Roman"/>
          <w:sz w:val="24"/>
          <w:szCs w:val="24"/>
        </w:rPr>
        <w:t>historii obyczajowości wojskowej</w:t>
      </w:r>
      <w:r w:rsidR="008E69F3" w:rsidRPr="00CF514C">
        <w:rPr>
          <w:rFonts w:ascii="Times New Roman" w:hAnsi="Times New Roman" w:cs="Times New Roman"/>
          <w:sz w:val="24"/>
          <w:szCs w:val="24"/>
        </w:rPr>
        <w:t>.</w:t>
      </w:r>
      <w:r w:rsidR="00A325BA" w:rsidRPr="00CF5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5BA" w:rsidRPr="00CF514C" w:rsidRDefault="00A325BA" w:rsidP="00CF51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14C" w:rsidRPr="00CF514C" w:rsidRDefault="00A325BA" w:rsidP="00CF51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CF514C" w:rsidRPr="00CF514C" w:rsidRDefault="00CF514C" w:rsidP="00CF51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325BA" w:rsidRPr="00CF514C" w:rsidRDefault="00A325BA" w:rsidP="00CF51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Znajomość historii starożytnej w zakresie szkoły średniej,</w:t>
      </w:r>
      <w:r w:rsidRPr="00CF5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5BA" w:rsidRPr="00CF514C" w:rsidRDefault="00A325BA" w:rsidP="00CF51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Elementarne umiejętności analizy tekstów źródłowych,</w:t>
      </w:r>
    </w:p>
    <w:p w:rsidR="00A325BA" w:rsidRDefault="003A6518" w:rsidP="00CF51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lastRenderedPageBreak/>
        <w:t xml:space="preserve">Podstawowa wiedza z </w:t>
      </w:r>
      <w:r w:rsidR="0095265A" w:rsidRPr="00CF514C">
        <w:rPr>
          <w:rFonts w:ascii="Times New Roman" w:hAnsi="Times New Roman" w:cs="Times New Roman"/>
          <w:sz w:val="24"/>
          <w:szCs w:val="24"/>
        </w:rPr>
        <w:t>historii wojen i kultury.</w:t>
      </w:r>
    </w:p>
    <w:p w:rsidR="00CF514C" w:rsidRPr="00CF514C" w:rsidRDefault="00CF514C" w:rsidP="00CF51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CF51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CF514C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CF514C" w:rsidTr="002C51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A20603" w:rsidP="00CF514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Zna definicje i podstawowe zagadnienia oraz zjawiska z zakresu historii wojskowości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A20603" w:rsidP="00CF514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dostrzega i opisuje najważniejsze zagadnienia służące zrozumieniu zjawiska wojny i konfliktów militarnych;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A20603" w:rsidP="00CF514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 użyć właściwych metod badawczych w zakresie pozyskania źródeł, umie zastosować odpowiednie formy ich analizy oraz interpretacji uzyskanych wyników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A20603" w:rsidP="00A20603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 przygotować pracę zaliczeniową rozbudowaną o elementy bazy źródłowej, graficznej prezentacji wyników oraz wielokierunkowej ich interpretacji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K_U14 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2C5143" w:rsidP="00CF514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potrafi określić poziom swojej wiedzy i umiejętności, rozumie potrzebę ciągłego uczenia się i doskonalenia kompetencji zawodowych, wyznacza kierunki dalszego rozwoju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2C5143" w:rsidRPr="00CF514C" w:rsidTr="0030374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143" w:rsidRPr="005024FD" w:rsidRDefault="00A20603" w:rsidP="005024FD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4F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rozumie znaczenie historii wojskowości w badaniu przeszłości oraz ma świadomość wpływu zjawisk historycznych na życie społeczne i gospodarcze państwa i jego obywateli obecnie i w przyszłości.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3" w:rsidRPr="00CF514C" w:rsidRDefault="002C5143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</w:tbl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F0A27" w:rsidRPr="00CF5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967EEF" w:rsidP="0017002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Żołnierz i jego powinności w systemach wychowawczych na przykładzie armii asyryjskiej, ateńskiej, spartańskiej macedońskiej i rzymskiej.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F0A27"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967EEF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Życie codzienne żołnierza starożytnej armii.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76DD0" w:rsidRPr="00CF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967EEF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Epoka konnych barbarzyńców.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576DD0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CF5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967EEF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Średniowieczne wojny i ich żołnierze. </w:t>
            </w:r>
            <w:proofErr w:type="spellStart"/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Ethos</w:t>
            </w:r>
            <w:proofErr w:type="spellEnd"/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 rycerski i wojny średniowiecza.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CF5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967EEF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Daj nam Boże sto lata wojny. Żołnierz zaciężny. Epoka </w:t>
            </w:r>
            <w:r w:rsidR="00F92EFB"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zawodowej armii.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CF5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F92EFB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Masa na polu bitwy i w obozie. Powstanie esprit de </w:t>
            </w:r>
            <w:proofErr w:type="spellStart"/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corps</w:t>
            </w:r>
            <w:proofErr w:type="spellEnd"/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 na przykładzie armii napoleońskiej i armii Królestwa Polskiego w l. 11815-1830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5929E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29E7" w:rsidRPr="00CF5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F92EFB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Rycerz, szlachcic, Sarmata</w:t>
            </w:r>
            <w:r w:rsidR="00142BF2" w:rsidRPr="00CF5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 Obyczajowość wojenna XVI-XVIII w. w Rzeczypospolitej.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CF514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00BD" w:rsidRPr="00CF5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F92EFB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Życie codzienne wojska II Rzeczypospolitej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A27" w:rsidRPr="00CF514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2800BD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RPr="00CF514C" w:rsidTr="003A6518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Symbol </w:t>
            </w: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lastRenderedPageBreak/>
              <w:t>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lastRenderedPageBreak/>
              <w:t>Forma weryfikacji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</w:t>
            </w:r>
            <w:r w:rsidR="003A6518"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-</w:t>
            </w: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F005BF" w:rsidRDefault="00A62A54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CF514C" w:rsidRPr="00F005BF" w:rsidRDefault="00CF514C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 xml:space="preserve">zaliczenie </w:t>
            </w:r>
            <w:r w:rsidR="003016B4"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ustne</w:t>
            </w:r>
          </w:p>
          <w:p w:rsidR="000F0A27" w:rsidRPr="00F005BF" w:rsidRDefault="003016B4" w:rsidP="003016B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F005BF" w:rsidRDefault="00A62A54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016B4" w:rsidRPr="00F005BF" w:rsidRDefault="003016B4" w:rsidP="003016B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zaliczenie ustne</w:t>
            </w:r>
          </w:p>
          <w:p w:rsidR="000F0A27" w:rsidRPr="00F005BF" w:rsidRDefault="003016B4" w:rsidP="003016B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0F0A27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005BF" w:rsidRDefault="000F0A27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  <w:tr w:rsidR="003A6518" w:rsidRPr="00CF514C" w:rsidTr="003A6518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518" w:rsidRPr="00CF514C" w:rsidRDefault="003A6518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A6518" w:rsidRPr="00F005BF" w:rsidRDefault="003A6518" w:rsidP="00CF514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Pr="00CF514C" w:rsidRDefault="0077350A" w:rsidP="00A325BA">
      <w:pPr>
        <w:pStyle w:val="Bezodstpw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RPr="00CF514C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CF514C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3016B4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Zajęcia ćwiczeniowe z prezentacją multimedialną i pracą pod kierunkiem</w:t>
            </w:r>
          </w:p>
        </w:tc>
      </w:tr>
    </w:tbl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CF514C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RPr="00CF514C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3A6518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3016B4" w:rsidRPr="00CF514C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6B4" w:rsidRPr="00CF514C" w:rsidRDefault="003016B4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6B4" w:rsidRPr="00CF514C" w:rsidRDefault="003016B4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Aktywność na zajęciach</w:t>
            </w:r>
          </w:p>
        </w:tc>
      </w:tr>
      <w:tr w:rsidR="006E5965" w:rsidRPr="00CF514C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65" w:rsidRPr="00CF514C" w:rsidRDefault="006E5965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01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65" w:rsidRPr="00CF514C" w:rsidRDefault="003016B4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ustne</w:t>
            </w:r>
          </w:p>
        </w:tc>
      </w:tr>
      <w:tr w:rsidR="000F0A27" w:rsidRPr="00CF514C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3016B4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3016B4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</w:tbl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RPr="00CF514C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F514C" w:rsidRDefault="000F0A27" w:rsidP="003016B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na podstawie średniej ważonej </w:t>
            </w:r>
            <w:r w:rsidR="003016B4">
              <w:rPr>
                <w:rFonts w:ascii="Times New Roman" w:hAnsi="Times New Roman" w:cs="Times New Roman"/>
                <w:sz w:val="24"/>
                <w:szCs w:val="24"/>
              </w:rPr>
              <w:t>F1-F4</w:t>
            </w:r>
          </w:p>
        </w:tc>
      </w:tr>
    </w:tbl>
    <w:p w:rsidR="000F0A27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16B4" w:rsidRDefault="003016B4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16B4" w:rsidRDefault="003016B4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005BF" w:rsidRDefault="00F005BF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005BF" w:rsidRDefault="00F005BF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16B4" w:rsidRPr="00CF514C" w:rsidRDefault="003016B4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9.2. Kryteria oceny</w:t>
      </w:r>
    </w:p>
    <w:p w:rsidR="000F0A27" w:rsidRPr="00CF514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CF514C" w:rsidTr="00A07BE7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Sym</w:t>
            </w:r>
          </w:p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5</w:t>
            </w:r>
          </w:p>
        </w:tc>
      </w:tr>
      <w:tr w:rsidR="000F0A27" w:rsidRPr="00CF514C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W_01; W_02</w:t>
            </w:r>
          </w:p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2800BD" w:rsidP="00F92EFB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posiada elementarną wiedzę fakto</w:t>
            </w:r>
            <w:r w:rsidR="00142BF2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graficzną z historii </w:t>
            </w:r>
            <w:r w:rsidR="00F92EFB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wojskowości w poszczególnych epokach.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Zna na podstawowym poziomie </w:t>
            </w:r>
            <w:r w:rsidR="00D4332C" w:rsidRPr="00F005BF">
              <w:rPr>
                <w:rFonts w:ascii="Times New Roman" w:hAnsi="Times New Roman" w:cs="Times New Roman"/>
                <w:sz w:val="22"/>
                <w:szCs w:val="22"/>
              </w:rPr>
              <w:t>chociaż z pewnymi nieścisłościami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najważniejsze postacie, pojęcia i wydarzenia</w:t>
            </w:r>
            <w:r w:rsidR="00DD21A6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z historii życia codziennego wojska w poszczególnych epokach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DD21A6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posiada elementarną wiedzę faktograficzną z historii wojskowości w poszczególnych epokach. Zna na podstawowym poziomie najważniejsze postacie, pojęcia i wydarzenia z historii życia codziennego wojska w poszczególnych epokach.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DD21A6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posiada na dobrym poziomie wiedzę faktograficzną z historii wojskowości w poszczególnych epokach. Zna najważniejsze postacie, pojęcia i wydarzenia z historii życia codziennego wojska w poszczególnych epokach.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DD21A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Student posiada na dobrym poziomie wiedzę faktograficzną z historii wojskowości w poszczególnych epokach. Zna najważniejsze postacie, pojęcia i wydarzenia z historii życia codziennego wojska w poszczególnych epokach. Potrafi ją rozwinąć w wybranych płaszczyznach: militarnej, obyczajowej, logistycznej.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DD21A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posiada na dobrym poziomie wiedzę faktograficzną z historii wojskowości w poszczególnych epokach. Zna najważniejsze postacie, pojęcia i wydarzenia z historii życia codziennego wojska w poszczególnych epokach. Potrafi ją rozwinąć we wszystkich płaszczyznach: militarnej, obyczajowej, logistycznej.</w:t>
            </w:r>
          </w:p>
        </w:tc>
      </w:tr>
      <w:tr w:rsidR="000F0A27" w:rsidRPr="00CF514C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U_01;</w:t>
            </w:r>
          </w:p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1B6948" w:rsidP="001B694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historiograficznym, który potrafi </w:t>
            </w:r>
            <w:r w:rsidR="00D4332C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krytycznie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wykorzystać w uzasadnieniu własnego zdania i opinii. Potrafi samodzielnie 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4332C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posiada elementarne umiejętności posługiwania się dorobkiem historiograficznym, który potrafi krytycznie wykorzystać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F005BF" w:rsidRDefault="00772C5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przedmiotu.</w:t>
            </w:r>
          </w:p>
        </w:tc>
      </w:tr>
      <w:tr w:rsidR="000F0A27" w:rsidRPr="00CF514C" w:rsidTr="00A07BE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K_01;</w:t>
            </w:r>
          </w:p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  <w:p w:rsidR="000F0A27" w:rsidRPr="00CF514C" w:rsidRDefault="000F0A27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4332C" w:rsidP="00DD21A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Student dostrzega</w:t>
            </w:r>
            <w:r w:rsidR="001B6948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21A6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podstawowe aspekty wpływające na kształtowanie się </w:t>
            </w:r>
            <w:r w:rsidR="00DD21A6"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siły sił zbrojnych państwa, w tym obyczajowości wojskowej: morale, dyscyplina, ceremoniał wojskowy, tradycja i jej znaczenie. Ma szacunek dla procesów kształtujących siłę armii w jej aspekcie codziennego wychowania.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48610D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podstawowe aspekty wpływające na kształtowanie się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siły sił zbrojnych państwa, w tym obyczajowości wojskowej: morale, dyscyplina, ceremoniał wojskowy, tradycja i jej znaczenie. Ma szacunek dla procesów kształtujących siłę armii w jej aspekcie codziennego wychowania. Potrafi je samodzielnie dostosować do współczesności w celu wyciągnięcia analogii postaw.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DD21A6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podstawowe aspekty wpływające na kształtowanie się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siły sił zbrojnych państwa, w tym obyczajowości wojskowej: morale, dyscyplina, ceremoniał wojskowy, tradycja i jej znaczenie. Ma szacunek dla procesów kształtujących siłę armii w jej aspekcie codziennego wychowania. Potrafi je samodzielnie dostosować do współczesności w celu wyciągnięcia analogii postaw.</w:t>
            </w:r>
            <w:r w:rsidR="00CF6F35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Szanuje tradycje wojskową i jej obyczajowość.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F005BF" w:rsidRDefault="00CF6F35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wszystkie aspekty wpływające na kształtowanie się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siły sił zbrojnych państwa, w tym obyczajowości wojskowej: morale, dyscyplina, ceremoniał wojskowy, tradycja i jej znaczenie. Ma szacunek dla procesów kształtujących siłę armii w jej aspekcie codziennego wychowania. Potrafi je samodzielnie dostosować do współczesności w celu wyciągnięcia analogii postaw. Szanuje tradycję wojskową i jej obyczajowość. Chce i potrafi propagować wartości wynikające z esprit de </w:t>
            </w:r>
            <w:proofErr w:type="spellStart"/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corps</w:t>
            </w:r>
            <w:proofErr w:type="spellEnd"/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wojska na przestrzeni dziejów.</w:t>
            </w:r>
            <w:r w:rsidR="0048610D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35" w:rsidRPr="00F005BF" w:rsidRDefault="00CF6F35" w:rsidP="00CF6F3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dostrzega wszystkie aspekty wpływające na kształtowanie się siły sił zbrojnych państwa, w tym </w:t>
            </w:r>
            <w:r w:rsidRPr="00F005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obyczajowości wojskowej: morale, dyscyplina, ceremoniał wojskowy, tradycja i jej znaczenie. Ma szacunek dla procesów kształtujących siłę armii w jej aspekcie codziennego wychowania. Potrafi je samodzielnie dostosować do współczesności w celu wyciągnięcia analogii postaw. Szanuje tradycję wojskową i jej obyczajowość.</w:t>
            </w:r>
          </w:p>
          <w:p w:rsidR="000F0A27" w:rsidRPr="00F005BF" w:rsidRDefault="00CF6F35" w:rsidP="00CF6F3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Chce i potrafi propagować wartości wynikające z esprit de </w:t>
            </w:r>
            <w:proofErr w:type="spellStart"/>
            <w:r w:rsidRPr="00F005BF">
              <w:rPr>
                <w:rFonts w:ascii="Times New Roman" w:hAnsi="Times New Roman" w:cs="Times New Roman"/>
                <w:sz w:val="22"/>
                <w:szCs w:val="22"/>
              </w:rPr>
              <w:t>corps</w:t>
            </w:r>
            <w:proofErr w:type="spellEnd"/>
            <w:r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wojska na przestrzeni dziejów.   </w:t>
            </w:r>
            <w:r w:rsidR="0048610D" w:rsidRPr="00F005B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</w:tbl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  <w:r w:rsidR="00E151B8" w:rsidRPr="00CF514C">
        <w:rPr>
          <w:rFonts w:ascii="Times New Roman" w:hAnsi="Times New Roman" w:cs="Times New Roman"/>
          <w:b/>
          <w:kern w:val="1"/>
          <w:sz w:val="24"/>
          <w:szCs w:val="24"/>
        </w:rPr>
        <w:t>.</w:t>
      </w:r>
    </w:p>
    <w:p w:rsidR="001B6948" w:rsidRPr="00CF514C" w:rsidRDefault="001B6948" w:rsidP="00172315">
      <w:pPr>
        <w:spacing w:before="40" w:after="40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CF514C">
        <w:rPr>
          <w:rFonts w:ascii="Times New Roman" w:hAnsi="Times New Roman" w:cs="Times New Roman"/>
          <w:b/>
          <w:color w:val="252525"/>
          <w:sz w:val="24"/>
          <w:szCs w:val="24"/>
        </w:rPr>
        <w:t>Literatura podstawowa:</w:t>
      </w:r>
    </w:p>
    <w:p w:rsidR="00172315" w:rsidRPr="00CF514C" w:rsidRDefault="00172315" w:rsidP="00172315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color w:val="252525"/>
          <w:sz w:val="24"/>
          <w:szCs w:val="24"/>
        </w:rPr>
        <w:t>Creveld</w:t>
      </w:r>
      <w:proofErr w:type="spellEnd"/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 M.,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Dowodzenie na wojnie. Od Aleksandra do </w:t>
      </w:r>
      <w:proofErr w:type="spellStart"/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Szarona</w:t>
      </w:r>
      <w:proofErr w:type="spellEnd"/>
      <w:r w:rsidRPr="00CF514C">
        <w:rPr>
          <w:rFonts w:ascii="Times New Roman" w:hAnsi="Times New Roman" w:cs="Times New Roman"/>
          <w:color w:val="252525"/>
          <w:sz w:val="24"/>
          <w:szCs w:val="24"/>
        </w:rPr>
        <w:t>, Tetragon 2014.</w:t>
      </w:r>
    </w:p>
    <w:p w:rsidR="00C76634" w:rsidRPr="00CF514C" w:rsidRDefault="00172315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i/>
          <w:sz w:val="24"/>
          <w:szCs w:val="24"/>
        </w:rPr>
        <w:t>Historia sztuki wojennej</w:t>
      </w:r>
      <w:r w:rsidRPr="00CF514C">
        <w:rPr>
          <w:rFonts w:ascii="Times New Roman" w:hAnsi="Times New Roman" w:cs="Times New Roman"/>
          <w:sz w:val="24"/>
          <w:szCs w:val="24"/>
        </w:rPr>
        <w:t>, red. G. Parker,  Książka i Wiedza 2008.</w:t>
      </w:r>
    </w:p>
    <w:p w:rsidR="0095265A" w:rsidRPr="00CF514C" w:rsidRDefault="0095265A" w:rsidP="00B34D23">
      <w:pPr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Karwin J., Poniatowski E., Rutkowski S., Z dziejów wychowania wojskowego w Polsce, t. 1, Warszawa 1969.</w:t>
      </w:r>
    </w:p>
    <w:p w:rsidR="00B34D23" w:rsidRPr="00CF514C" w:rsidRDefault="00B34D23" w:rsidP="00B34D23">
      <w:pPr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Korzon T., </w:t>
      </w:r>
      <w:r w:rsidRPr="00CF514C">
        <w:rPr>
          <w:rFonts w:ascii="Times New Roman" w:hAnsi="Times New Roman" w:cs="Times New Roman"/>
          <w:i/>
          <w:sz w:val="24"/>
          <w:szCs w:val="24"/>
        </w:rPr>
        <w:t>Dzieje wojen i wojskowości w Polsce</w:t>
      </w:r>
      <w:r w:rsidRPr="00CF514C">
        <w:rPr>
          <w:rFonts w:ascii="Times New Roman" w:hAnsi="Times New Roman" w:cs="Times New Roman"/>
          <w:sz w:val="24"/>
          <w:szCs w:val="24"/>
        </w:rPr>
        <w:t>, t.1-3, Kraków 1912.</w:t>
      </w:r>
    </w:p>
    <w:p w:rsidR="00C76634" w:rsidRPr="00CF514C" w:rsidRDefault="00B34D23" w:rsidP="00B34D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sz w:val="24"/>
          <w:szCs w:val="24"/>
        </w:rPr>
        <w:t>Kukiel</w:t>
      </w:r>
      <w:proofErr w:type="spellEnd"/>
      <w:r w:rsidRPr="00CF514C">
        <w:rPr>
          <w:rFonts w:ascii="Times New Roman" w:hAnsi="Times New Roman" w:cs="Times New Roman"/>
          <w:sz w:val="24"/>
          <w:szCs w:val="24"/>
        </w:rPr>
        <w:t xml:space="preserve"> M., </w:t>
      </w:r>
      <w:r w:rsidRPr="00CF514C">
        <w:rPr>
          <w:rFonts w:ascii="Times New Roman" w:hAnsi="Times New Roman" w:cs="Times New Roman"/>
          <w:i/>
          <w:sz w:val="24"/>
          <w:szCs w:val="24"/>
        </w:rPr>
        <w:t>Zarys historii wojskowości w Polsce</w:t>
      </w:r>
      <w:r w:rsidRPr="00CF514C">
        <w:rPr>
          <w:rFonts w:ascii="Times New Roman" w:hAnsi="Times New Roman" w:cs="Times New Roman"/>
          <w:sz w:val="24"/>
          <w:szCs w:val="24"/>
        </w:rPr>
        <w:t>, Londyn 1992.</w:t>
      </w:r>
    </w:p>
    <w:p w:rsidR="001B6948" w:rsidRPr="00CF514C" w:rsidRDefault="00C76634" w:rsidP="001B6948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Kusiak F., </w:t>
      </w:r>
      <w:r w:rsidRPr="00CF514C">
        <w:rPr>
          <w:rFonts w:ascii="Times New Roman" w:hAnsi="Times New Roman" w:cs="Times New Roman"/>
          <w:i/>
          <w:sz w:val="24"/>
          <w:szCs w:val="24"/>
        </w:rPr>
        <w:t>Rycerze średniowiecznej Europy łacińskiej</w:t>
      </w:r>
      <w:r w:rsidRPr="00CF514C">
        <w:rPr>
          <w:rFonts w:ascii="Times New Roman" w:hAnsi="Times New Roman" w:cs="Times New Roman"/>
          <w:sz w:val="24"/>
          <w:szCs w:val="24"/>
        </w:rPr>
        <w:t xml:space="preserve">, Warszawa 2002.  </w:t>
      </w:r>
    </w:p>
    <w:p w:rsidR="0095265A" w:rsidRPr="00CF514C" w:rsidRDefault="0095265A" w:rsidP="001B6948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Kusiak F., </w:t>
      </w:r>
      <w:r w:rsidRPr="00CF514C">
        <w:rPr>
          <w:rFonts w:ascii="Times New Roman" w:hAnsi="Times New Roman" w:cs="Times New Roman"/>
          <w:i/>
          <w:sz w:val="24"/>
          <w:szCs w:val="24"/>
        </w:rPr>
        <w:t xml:space="preserve">Życie codzienne oficerów Drugiej Rzeczypospolitej, </w:t>
      </w:r>
      <w:r w:rsidRPr="00CF514C">
        <w:rPr>
          <w:rFonts w:ascii="Times New Roman" w:hAnsi="Times New Roman" w:cs="Times New Roman"/>
          <w:sz w:val="24"/>
          <w:szCs w:val="24"/>
        </w:rPr>
        <w:t>Warszawa 1992.</w:t>
      </w:r>
    </w:p>
    <w:p w:rsidR="00C76634" w:rsidRPr="00CF514C" w:rsidRDefault="001B6948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Razin E.,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Historia sztuki wojennej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, t.1, </w:t>
      </w:r>
      <w:r w:rsidR="0095265A" w:rsidRPr="00CF514C">
        <w:rPr>
          <w:rFonts w:ascii="Times New Roman" w:hAnsi="Times New Roman" w:cs="Times New Roman"/>
          <w:color w:val="252525"/>
          <w:sz w:val="24"/>
          <w:szCs w:val="24"/>
        </w:rPr>
        <w:t>-3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, Warszawa 1958. </w:t>
      </w:r>
    </w:p>
    <w:p w:rsidR="00546B42" w:rsidRPr="00CF514C" w:rsidRDefault="00546B42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color w:val="252525"/>
          <w:sz w:val="24"/>
          <w:szCs w:val="24"/>
        </w:rPr>
        <w:t>Srogosz</w:t>
      </w:r>
      <w:proofErr w:type="spellEnd"/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 T.,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Życie codzienne żołnierzy armii koronnej i litewskiej w XVII wieku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, Oświęcim 2018. </w:t>
      </w:r>
    </w:p>
    <w:p w:rsidR="00172315" w:rsidRPr="00CF514C" w:rsidRDefault="001B6948" w:rsidP="00172315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>Sikorski J.,</w:t>
      </w:r>
      <w:r w:rsidRPr="00CF514C">
        <w:rPr>
          <w:rFonts w:ascii="Times New Roman" w:hAnsi="Times New Roman" w:cs="Times New Roman"/>
          <w:i/>
          <w:sz w:val="24"/>
          <w:szCs w:val="24"/>
        </w:rPr>
        <w:t xml:space="preserve"> Zarys historii wojskowości powszechnej do końca XIX wieku, </w:t>
      </w:r>
      <w:r w:rsidRPr="00CF514C">
        <w:rPr>
          <w:rFonts w:ascii="Times New Roman" w:hAnsi="Times New Roman" w:cs="Times New Roman"/>
          <w:sz w:val="24"/>
          <w:szCs w:val="24"/>
        </w:rPr>
        <w:t>Warszawa 1975.</w:t>
      </w:r>
    </w:p>
    <w:p w:rsidR="00C76634" w:rsidRPr="00CF514C" w:rsidRDefault="00C76634" w:rsidP="00172315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Żukowski R., </w:t>
      </w:r>
      <w:r w:rsidRPr="00CF514C">
        <w:rPr>
          <w:rFonts w:ascii="Times New Roman" w:hAnsi="Times New Roman" w:cs="Times New Roman"/>
          <w:i/>
          <w:sz w:val="24"/>
          <w:szCs w:val="24"/>
        </w:rPr>
        <w:t>Rycerstwo polskie X-XV w</w:t>
      </w:r>
      <w:r w:rsidRPr="00CF514C">
        <w:rPr>
          <w:rFonts w:ascii="Times New Roman" w:hAnsi="Times New Roman" w:cs="Times New Roman"/>
          <w:sz w:val="24"/>
          <w:szCs w:val="24"/>
        </w:rPr>
        <w:t xml:space="preserve">., Warszawa 1999. </w:t>
      </w:r>
    </w:p>
    <w:p w:rsidR="00B34D23" w:rsidRPr="00CF514C" w:rsidRDefault="00B34D23" w:rsidP="00172315">
      <w:pPr>
        <w:spacing w:before="40" w:after="40"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C76634" w:rsidRPr="00CF514C" w:rsidRDefault="001B6948" w:rsidP="00172315">
      <w:pPr>
        <w:spacing w:before="40" w:after="40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CF514C">
        <w:rPr>
          <w:rFonts w:ascii="Times New Roman" w:hAnsi="Times New Roman" w:cs="Times New Roman"/>
          <w:b/>
          <w:color w:val="252525"/>
          <w:sz w:val="24"/>
          <w:szCs w:val="24"/>
        </w:rPr>
        <w:t>Literatura uzupełniająca:</w:t>
      </w:r>
    </w:p>
    <w:p w:rsidR="00B34D23" w:rsidRPr="00CF514C" w:rsidRDefault="00B34D23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Barber R.,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Rycerstwo i zakony rycerskie. Status, turnieje, rycerstwo na polu bitwy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>, Warszawa 2012.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color w:val="252525"/>
          <w:sz w:val="24"/>
          <w:szCs w:val="24"/>
        </w:rPr>
        <w:t>Bieniak</w:t>
      </w:r>
      <w:proofErr w:type="spellEnd"/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 J.,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Rody rycerskie jako czynnik struktury społecznej w Polsce XIII-XV wieku (uwagi problemowe),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 w: Polskie rycerstwo średniowieczne, Kraków 2002, s. 57-82.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Bogacki M.,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Broń wojsk polskich w okresie średniowiecza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>., Replika 2009.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Ginter K., </w:t>
      </w:r>
      <w:r w:rsidRPr="00CF514C">
        <w:rPr>
          <w:rFonts w:ascii="Times New Roman" w:hAnsi="Times New Roman" w:cs="Times New Roman"/>
          <w:i/>
          <w:sz w:val="24"/>
          <w:szCs w:val="24"/>
        </w:rPr>
        <w:t xml:space="preserve">Udział szlachty polskiej w pospolitym ruszeniu w XIV i XV wieku. Aspekty prawne i stan faktyczny. </w:t>
      </w:r>
    </w:p>
    <w:p w:rsidR="0095265A" w:rsidRPr="00CF514C" w:rsidRDefault="0095265A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Graczkowski A., </w:t>
      </w:r>
      <w:r w:rsidRPr="00CF514C">
        <w:rPr>
          <w:rFonts w:ascii="Times New Roman" w:hAnsi="Times New Roman" w:cs="Times New Roman"/>
          <w:i/>
          <w:sz w:val="24"/>
          <w:szCs w:val="24"/>
        </w:rPr>
        <w:t>Armia rzymska w okresie schyłku republiki</w:t>
      </w:r>
      <w:r w:rsidR="00546B42" w:rsidRPr="00CF514C">
        <w:rPr>
          <w:rFonts w:ascii="Times New Roman" w:hAnsi="Times New Roman" w:cs="Times New Roman"/>
          <w:i/>
          <w:sz w:val="24"/>
          <w:szCs w:val="24"/>
        </w:rPr>
        <w:t>: organizacja, uzbrojenie, taktyka</w:t>
      </w:r>
      <w:r w:rsidR="00546B42" w:rsidRPr="00CF514C">
        <w:rPr>
          <w:rFonts w:ascii="Times New Roman" w:hAnsi="Times New Roman" w:cs="Times New Roman"/>
          <w:sz w:val="24"/>
          <w:szCs w:val="24"/>
        </w:rPr>
        <w:t xml:space="preserve">, Toruń 2009. 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Michałek A., </w:t>
      </w:r>
      <w:r w:rsidRPr="00CF514C">
        <w:rPr>
          <w:rFonts w:ascii="Times New Roman" w:hAnsi="Times New Roman" w:cs="Times New Roman"/>
          <w:i/>
          <w:sz w:val="24"/>
          <w:szCs w:val="24"/>
        </w:rPr>
        <w:t>Słowianie Zachodni. Jak kształtowały się państwa narodowe?,</w:t>
      </w:r>
      <w:r w:rsidRPr="00CF514C">
        <w:rPr>
          <w:rFonts w:ascii="Times New Roman" w:hAnsi="Times New Roman" w:cs="Times New Roman"/>
          <w:sz w:val="24"/>
          <w:szCs w:val="24"/>
        </w:rPr>
        <w:t xml:space="preserve"> Warszawa 2007.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Michałek A., </w:t>
      </w:r>
      <w:r w:rsidRPr="00CF514C">
        <w:rPr>
          <w:rFonts w:ascii="Times New Roman" w:hAnsi="Times New Roman" w:cs="Times New Roman"/>
          <w:i/>
          <w:sz w:val="24"/>
          <w:szCs w:val="24"/>
        </w:rPr>
        <w:t>Słowianie- Słowianie wschodni</w:t>
      </w:r>
      <w:r w:rsidRPr="00CF514C">
        <w:rPr>
          <w:rFonts w:ascii="Times New Roman" w:hAnsi="Times New Roman" w:cs="Times New Roman"/>
          <w:sz w:val="24"/>
          <w:szCs w:val="24"/>
        </w:rPr>
        <w:t xml:space="preserve">, Warszawa 2005.  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Nowak T.M., </w:t>
      </w:r>
      <w:r w:rsidRPr="00CF514C">
        <w:rPr>
          <w:rFonts w:ascii="Times New Roman" w:hAnsi="Times New Roman" w:cs="Times New Roman"/>
          <w:i/>
          <w:sz w:val="24"/>
          <w:szCs w:val="24"/>
        </w:rPr>
        <w:t>Dawne wojsko polskie. Od Piastów do Jagiellonów</w:t>
      </w:r>
      <w:r w:rsidRPr="00CF514C">
        <w:rPr>
          <w:rFonts w:ascii="Times New Roman" w:hAnsi="Times New Roman" w:cs="Times New Roman"/>
          <w:sz w:val="24"/>
          <w:szCs w:val="24"/>
        </w:rPr>
        <w:t>, Warszawa 2006.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Nowak T., 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Z dziejów techniki wojennej w dawnej Polsce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>, Warszawa 1965.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color w:val="252525"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color w:val="252525"/>
          <w:sz w:val="24"/>
          <w:szCs w:val="24"/>
        </w:rPr>
        <w:t>Nowak-Kreyer</w:t>
      </w:r>
      <w:proofErr w:type="spellEnd"/>
      <w:r w:rsidRPr="00CF514C">
        <w:rPr>
          <w:rFonts w:ascii="Times New Roman" w:hAnsi="Times New Roman" w:cs="Times New Roman"/>
          <w:color w:val="252525"/>
          <w:sz w:val="24"/>
          <w:szCs w:val="24"/>
        </w:rPr>
        <w:t xml:space="preserve"> M., </w:t>
      </w:r>
      <w:proofErr w:type="spellStart"/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Crécy</w:t>
      </w:r>
      <w:proofErr w:type="spellEnd"/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1346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>, Warszawa 2003</w:t>
      </w:r>
      <w:r w:rsidR="00967EEF" w:rsidRPr="00CF514C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:rsidR="00967EEF" w:rsidRPr="00CF514C" w:rsidRDefault="00967EEF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r w:rsidRPr="00CF514C">
        <w:rPr>
          <w:rFonts w:ascii="Times New Roman" w:hAnsi="Times New Roman" w:cs="Times New Roman"/>
          <w:color w:val="252525"/>
          <w:sz w:val="24"/>
          <w:szCs w:val="24"/>
        </w:rPr>
        <w:t>Łoziński W</w:t>
      </w:r>
      <w:r w:rsidRPr="00CF514C">
        <w:rPr>
          <w:rFonts w:ascii="Times New Roman" w:hAnsi="Times New Roman" w:cs="Times New Roman"/>
          <w:i/>
          <w:color w:val="252525"/>
          <w:sz w:val="24"/>
          <w:szCs w:val="24"/>
        </w:rPr>
        <w:t>., Życie polskie w dawnych wiekach</w:t>
      </w:r>
      <w:r w:rsidRPr="00CF514C">
        <w:rPr>
          <w:rFonts w:ascii="Times New Roman" w:hAnsi="Times New Roman" w:cs="Times New Roman"/>
          <w:color w:val="252525"/>
          <w:sz w:val="24"/>
          <w:szCs w:val="24"/>
        </w:rPr>
        <w:t>, Kraków 1969.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Oman </w:t>
      </w:r>
      <w:proofErr w:type="spellStart"/>
      <w:r w:rsidRPr="00CF514C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CF514C">
        <w:rPr>
          <w:rFonts w:ascii="Times New Roman" w:hAnsi="Times New Roman" w:cs="Times New Roman"/>
          <w:sz w:val="24"/>
          <w:szCs w:val="24"/>
        </w:rPr>
        <w:t xml:space="preserve">., </w:t>
      </w:r>
      <w:r w:rsidRPr="00CF514C">
        <w:rPr>
          <w:rFonts w:ascii="Times New Roman" w:hAnsi="Times New Roman" w:cs="Times New Roman"/>
          <w:i/>
          <w:sz w:val="24"/>
          <w:szCs w:val="24"/>
        </w:rPr>
        <w:t>Sztuka wojenna w średniowieczu</w:t>
      </w:r>
      <w:r w:rsidRPr="00CF514C">
        <w:rPr>
          <w:rFonts w:ascii="Times New Roman" w:hAnsi="Times New Roman" w:cs="Times New Roman"/>
          <w:sz w:val="24"/>
          <w:szCs w:val="24"/>
        </w:rPr>
        <w:t xml:space="preserve">, t. 1-3, Oświęcim 2015. 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F514C">
        <w:rPr>
          <w:rFonts w:ascii="Times New Roman" w:hAnsi="Times New Roman" w:cs="Times New Roman"/>
          <w:sz w:val="24"/>
          <w:szCs w:val="24"/>
        </w:rPr>
        <w:t>Piskadło</w:t>
      </w:r>
      <w:proofErr w:type="spellEnd"/>
      <w:r w:rsidRPr="00CF514C">
        <w:rPr>
          <w:rFonts w:ascii="Times New Roman" w:hAnsi="Times New Roman" w:cs="Times New Roman"/>
          <w:sz w:val="24"/>
          <w:szCs w:val="24"/>
        </w:rPr>
        <w:t xml:space="preserve"> A</w:t>
      </w:r>
      <w:r w:rsidRPr="00CF514C">
        <w:rPr>
          <w:rFonts w:ascii="Times New Roman" w:hAnsi="Times New Roman" w:cs="Times New Roman"/>
          <w:i/>
          <w:sz w:val="24"/>
          <w:szCs w:val="24"/>
        </w:rPr>
        <w:t>., Grody, zamki, fortece, (Budownictwo i architektura obronna do schyłku średniowiecza)</w:t>
      </w:r>
      <w:r w:rsidRPr="00CF514C">
        <w:rPr>
          <w:rFonts w:ascii="Times New Roman" w:hAnsi="Times New Roman" w:cs="Times New Roman"/>
          <w:sz w:val="24"/>
          <w:szCs w:val="24"/>
        </w:rPr>
        <w:t xml:space="preserve">, Warszawa 1977. </w:t>
      </w:r>
    </w:p>
    <w:p w:rsidR="00C76634" w:rsidRPr="00CF514C" w:rsidRDefault="00C76634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Piwowarczyk D., </w:t>
      </w:r>
      <w:r w:rsidRPr="00CF514C">
        <w:rPr>
          <w:rFonts w:ascii="Times New Roman" w:hAnsi="Times New Roman" w:cs="Times New Roman"/>
          <w:i/>
          <w:sz w:val="24"/>
          <w:szCs w:val="24"/>
        </w:rPr>
        <w:t>Poczet rycerzy polskich XIV i XV wieku</w:t>
      </w:r>
      <w:r w:rsidRPr="00CF514C">
        <w:rPr>
          <w:rFonts w:ascii="Times New Roman" w:hAnsi="Times New Roman" w:cs="Times New Roman"/>
          <w:sz w:val="24"/>
          <w:szCs w:val="24"/>
        </w:rPr>
        <w:t xml:space="preserve">, Warszawa 2008. </w:t>
      </w:r>
    </w:p>
    <w:p w:rsidR="00967EEF" w:rsidRPr="00CF514C" w:rsidRDefault="00967EEF" w:rsidP="00C76634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Ratajczak L., </w:t>
      </w:r>
      <w:r w:rsidRPr="00CF514C">
        <w:rPr>
          <w:rFonts w:ascii="Times New Roman" w:hAnsi="Times New Roman" w:cs="Times New Roman"/>
          <w:i/>
          <w:sz w:val="24"/>
          <w:szCs w:val="24"/>
        </w:rPr>
        <w:t>Historyczny rodowód polskiego ceremoniału wojskowego</w:t>
      </w:r>
      <w:r w:rsidRPr="00CF514C">
        <w:rPr>
          <w:rFonts w:ascii="Times New Roman" w:hAnsi="Times New Roman" w:cs="Times New Roman"/>
          <w:sz w:val="24"/>
          <w:szCs w:val="24"/>
        </w:rPr>
        <w:t>, Warszawa 1981.</w:t>
      </w:r>
    </w:p>
    <w:p w:rsidR="000F0A27" w:rsidRPr="00CF514C" w:rsidRDefault="000F0A27" w:rsidP="000F0A27">
      <w:pPr>
        <w:shd w:val="clear" w:color="auto" w:fill="FFFFFF"/>
        <w:ind w:left="108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>11. Macierz realizacji zajęć</w:t>
      </w:r>
    </w:p>
    <w:p w:rsidR="003016B4" w:rsidRPr="00CF514C" w:rsidRDefault="003016B4" w:rsidP="000F0A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  <w:p w:rsidR="000F0A27" w:rsidRPr="00CF514C" w:rsidRDefault="000F0A27" w:rsidP="00A0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F514C" w:rsidRDefault="000F0A27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Odniesienie efektu do efektów zde</w:t>
            </w:r>
            <w:r w:rsidRPr="00CF514C">
              <w:rPr>
                <w:rFonts w:ascii="Times New Roman" w:hAnsi="Times New Roman" w:cs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</w:p>
          <w:p w:rsidR="000F0A27" w:rsidRPr="00CF514C" w:rsidRDefault="000F0A27" w:rsidP="00A0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Sposoby oceny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3016B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62A54" w:rsidRPr="00CF514C">
              <w:rPr>
                <w:rFonts w:ascii="Times New Roman" w:hAnsi="Times New Roman" w:cs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A62A54" w:rsidP="003016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01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965" w:rsidRPr="00CF514C">
              <w:rPr>
                <w:rFonts w:ascii="Times New Roman" w:hAnsi="Times New Roman" w:cs="Times New Roman"/>
                <w:sz w:val="24"/>
                <w:szCs w:val="24"/>
              </w:rPr>
              <w:t>, F3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3016B4" w:rsidP="003016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3016B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r w:rsidR="006E5965"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A54"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5965" w:rsidRPr="00CF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3016B4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 xml:space="preserve">K_U14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3016B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01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2A54" w:rsidRPr="00CF514C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E605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A62A54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54" w:rsidRPr="00CF514C" w:rsidRDefault="006E5965" w:rsidP="00A07B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01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F005BF" w:rsidRDefault="00F005BF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F005BF" w:rsidRDefault="00F005BF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F005BF" w:rsidRPr="00CF514C" w:rsidRDefault="00F005BF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F514C">
        <w:rPr>
          <w:rFonts w:ascii="Times New Roman" w:hAnsi="Times New Roman" w:cs="Times New Roman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lastRenderedPageBreak/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3016B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6E5965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11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RPr="00CF514C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3016B4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15+</w:t>
            </w:r>
            <w:r w:rsidR="00A20603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RPr="00CF514C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F514C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F514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F514C" w:rsidRDefault="00A2060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C"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159" w:rsidRDefault="00E741B3" w:rsidP="0005315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016B4">
        <w:rPr>
          <w:rFonts w:ascii="Times New Roman" w:hAnsi="Times New Roman" w:cs="Times New Roman"/>
          <w:sz w:val="24"/>
          <w:szCs w:val="24"/>
        </w:rPr>
        <w:t xml:space="preserve">Dr Lucjan </w:t>
      </w:r>
      <w:proofErr w:type="spellStart"/>
      <w:r w:rsidRPr="003016B4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053159">
        <w:rPr>
          <w:rFonts w:ascii="Times New Roman" w:hAnsi="Times New Roman" w:cs="Times New Roman"/>
          <w:sz w:val="24"/>
          <w:szCs w:val="24"/>
        </w:rPr>
        <w:t xml:space="preserve"> </w:t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</w:r>
      <w:r w:rsidR="00053159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3016B4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CF514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Pr="00CF514C" w:rsidRDefault="000F0A27" w:rsidP="000F0A27">
      <w:pPr>
        <w:rPr>
          <w:rFonts w:ascii="Times New Roman" w:hAnsi="Times New Roman" w:cs="Times New Roman"/>
          <w:sz w:val="24"/>
          <w:szCs w:val="24"/>
        </w:rPr>
      </w:pPr>
      <w:r w:rsidRPr="00CF514C"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A20603">
        <w:rPr>
          <w:rFonts w:ascii="Times New Roman" w:hAnsi="Times New Roman" w:cs="Times New Roman"/>
          <w:sz w:val="24"/>
          <w:szCs w:val="24"/>
        </w:rPr>
        <w:t>17 września 201</w:t>
      </w:r>
      <w:r w:rsidR="003016B4">
        <w:rPr>
          <w:rFonts w:ascii="Times New Roman" w:hAnsi="Times New Roman" w:cs="Times New Roman"/>
          <w:sz w:val="24"/>
          <w:szCs w:val="24"/>
        </w:rPr>
        <w:t>9 r.</w:t>
      </w:r>
    </w:p>
    <w:sectPr w:rsidR="00691641" w:rsidRPr="00CF514C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F5" w:rsidRDefault="00FB6DF5" w:rsidP="00087773">
      <w:r>
        <w:separator/>
      </w:r>
    </w:p>
  </w:endnote>
  <w:endnote w:type="continuationSeparator" w:id="0">
    <w:p w:rsidR="00FB6DF5" w:rsidRDefault="00FB6DF5" w:rsidP="00087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946"/>
      <w:docPartObj>
        <w:docPartGallery w:val="Page Numbers (Bottom of Page)"/>
        <w:docPartUnique/>
      </w:docPartObj>
    </w:sdtPr>
    <w:sdtContent>
      <w:p w:rsidR="00087773" w:rsidRDefault="004527C7">
        <w:pPr>
          <w:pStyle w:val="Stopka"/>
          <w:jc w:val="right"/>
        </w:pPr>
        <w:fldSimple w:instr=" PAGE   \* MERGEFORMAT ">
          <w:r w:rsidR="00053159">
            <w:rPr>
              <w:noProof/>
            </w:rPr>
            <w:t>7</w:t>
          </w:r>
        </w:fldSimple>
      </w:p>
    </w:sdtContent>
  </w:sdt>
  <w:p w:rsidR="00087773" w:rsidRDefault="000877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F5" w:rsidRDefault="00FB6DF5" w:rsidP="00087773">
      <w:r>
        <w:separator/>
      </w:r>
    </w:p>
  </w:footnote>
  <w:footnote w:type="continuationSeparator" w:id="0">
    <w:p w:rsidR="00FB6DF5" w:rsidRDefault="00FB6DF5" w:rsidP="00087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53159"/>
    <w:rsid w:val="0006032C"/>
    <w:rsid w:val="0006334D"/>
    <w:rsid w:val="00073F69"/>
    <w:rsid w:val="00087274"/>
    <w:rsid w:val="00087773"/>
    <w:rsid w:val="000A058A"/>
    <w:rsid w:val="000A681E"/>
    <w:rsid w:val="000A6C1A"/>
    <w:rsid w:val="000C5FAE"/>
    <w:rsid w:val="000F0A27"/>
    <w:rsid w:val="00101145"/>
    <w:rsid w:val="001064AD"/>
    <w:rsid w:val="00116A7B"/>
    <w:rsid w:val="00134481"/>
    <w:rsid w:val="00142BF2"/>
    <w:rsid w:val="00152632"/>
    <w:rsid w:val="001678DB"/>
    <w:rsid w:val="00170029"/>
    <w:rsid w:val="00172315"/>
    <w:rsid w:val="00186357"/>
    <w:rsid w:val="001A6022"/>
    <w:rsid w:val="001A7A71"/>
    <w:rsid w:val="001B6948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800BD"/>
    <w:rsid w:val="002B2B33"/>
    <w:rsid w:val="002C5143"/>
    <w:rsid w:val="002E408B"/>
    <w:rsid w:val="002F1813"/>
    <w:rsid w:val="003016B4"/>
    <w:rsid w:val="003114C8"/>
    <w:rsid w:val="0031673E"/>
    <w:rsid w:val="00322199"/>
    <w:rsid w:val="00325C05"/>
    <w:rsid w:val="00333F95"/>
    <w:rsid w:val="00346007"/>
    <w:rsid w:val="00352EDD"/>
    <w:rsid w:val="00370678"/>
    <w:rsid w:val="003A6518"/>
    <w:rsid w:val="003F0480"/>
    <w:rsid w:val="00401E10"/>
    <w:rsid w:val="00405276"/>
    <w:rsid w:val="0042479F"/>
    <w:rsid w:val="00447D83"/>
    <w:rsid w:val="004527C7"/>
    <w:rsid w:val="00456D5A"/>
    <w:rsid w:val="00457934"/>
    <w:rsid w:val="0046537D"/>
    <w:rsid w:val="0048610D"/>
    <w:rsid w:val="004A109A"/>
    <w:rsid w:val="004E7EFE"/>
    <w:rsid w:val="004F2E00"/>
    <w:rsid w:val="005024FD"/>
    <w:rsid w:val="005035DD"/>
    <w:rsid w:val="00506586"/>
    <w:rsid w:val="0051469C"/>
    <w:rsid w:val="00527996"/>
    <w:rsid w:val="00533F98"/>
    <w:rsid w:val="00544620"/>
    <w:rsid w:val="005465E2"/>
    <w:rsid w:val="00546B42"/>
    <w:rsid w:val="00570B19"/>
    <w:rsid w:val="00576DD0"/>
    <w:rsid w:val="00592208"/>
    <w:rsid w:val="005929E7"/>
    <w:rsid w:val="00592C33"/>
    <w:rsid w:val="005A2982"/>
    <w:rsid w:val="005B1E56"/>
    <w:rsid w:val="005B27E1"/>
    <w:rsid w:val="005B5760"/>
    <w:rsid w:val="005B6B33"/>
    <w:rsid w:val="005D68C8"/>
    <w:rsid w:val="005E417E"/>
    <w:rsid w:val="005E56F6"/>
    <w:rsid w:val="005F7113"/>
    <w:rsid w:val="00621D00"/>
    <w:rsid w:val="00634C3F"/>
    <w:rsid w:val="006358E4"/>
    <w:rsid w:val="006446A3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20D0"/>
    <w:rsid w:val="006D355D"/>
    <w:rsid w:val="006D4B48"/>
    <w:rsid w:val="006E5965"/>
    <w:rsid w:val="006E77B5"/>
    <w:rsid w:val="006E7E1F"/>
    <w:rsid w:val="0070318A"/>
    <w:rsid w:val="00714D39"/>
    <w:rsid w:val="00720010"/>
    <w:rsid w:val="0075189A"/>
    <w:rsid w:val="00752EA2"/>
    <w:rsid w:val="007551DF"/>
    <w:rsid w:val="00772C53"/>
    <w:rsid w:val="0077350A"/>
    <w:rsid w:val="00775444"/>
    <w:rsid w:val="00781B31"/>
    <w:rsid w:val="00782138"/>
    <w:rsid w:val="00784067"/>
    <w:rsid w:val="007864CB"/>
    <w:rsid w:val="007A0A68"/>
    <w:rsid w:val="007B2D3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4925"/>
    <w:rsid w:val="00847DD8"/>
    <w:rsid w:val="00860629"/>
    <w:rsid w:val="00862D08"/>
    <w:rsid w:val="00870B15"/>
    <w:rsid w:val="00882125"/>
    <w:rsid w:val="008959E7"/>
    <w:rsid w:val="008A1D49"/>
    <w:rsid w:val="008A456A"/>
    <w:rsid w:val="008A74C9"/>
    <w:rsid w:val="008B06C0"/>
    <w:rsid w:val="008B35B0"/>
    <w:rsid w:val="008D3D26"/>
    <w:rsid w:val="008E69F3"/>
    <w:rsid w:val="008F0C98"/>
    <w:rsid w:val="008F432A"/>
    <w:rsid w:val="00904A98"/>
    <w:rsid w:val="00904EFD"/>
    <w:rsid w:val="00933361"/>
    <w:rsid w:val="0095265A"/>
    <w:rsid w:val="00967EEF"/>
    <w:rsid w:val="009744DA"/>
    <w:rsid w:val="00987CF9"/>
    <w:rsid w:val="00997D3C"/>
    <w:rsid w:val="009A79FB"/>
    <w:rsid w:val="009C479E"/>
    <w:rsid w:val="009C6192"/>
    <w:rsid w:val="009D1779"/>
    <w:rsid w:val="009E19E2"/>
    <w:rsid w:val="009E5018"/>
    <w:rsid w:val="00A20603"/>
    <w:rsid w:val="00A325BA"/>
    <w:rsid w:val="00A62A54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11738"/>
    <w:rsid w:val="00B34D23"/>
    <w:rsid w:val="00B405A8"/>
    <w:rsid w:val="00B52018"/>
    <w:rsid w:val="00B60BB9"/>
    <w:rsid w:val="00B84E60"/>
    <w:rsid w:val="00B93794"/>
    <w:rsid w:val="00B96DF4"/>
    <w:rsid w:val="00B97862"/>
    <w:rsid w:val="00BA05A4"/>
    <w:rsid w:val="00BB1EEA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75268"/>
    <w:rsid w:val="00C76634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CF514C"/>
    <w:rsid w:val="00CF6F35"/>
    <w:rsid w:val="00D05080"/>
    <w:rsid w:val="00D2196A"/>
    <w:rsid w:val="00D33C28"/>
    <w:rsid w:val="00D42D4D"/>
    <w:rsid w:val="00D4332C"/>
    <w:rsid w:val="00D47CB7"/>
    <w:rsid w:val="00D513FD"/>
    <w:rsid w:val="00D55223"/>
    <w:rsid w:val="00D65BE9"/>
    <w:rsid w:val="00D915CD"/>
    <w:rsid w:val="00D93BBA"/>
    <w:rsid w:val="00DA0B13"/>
    <w:rsid w:val="00DB421A"/>
    <w:rsid w:val="00DC78F6"/>
    <w:rsid w:val="00DD21A6"/>
    <w:rsid w:val="00DE1EDA"/>
    <w:rsid w:val="00DE6AE9"/>
    <w:rsid w:val="00DF543D"/>
    <w:rsid w:val="00E00356"/>
    <w:rsid w:val="00E151B8"/>
    <w:rsid w:val="00E406FE"/>
    <w:rsid w:val="00E55D1A"/>
    <w:rsid w:val="00E56A9D"/>
    <w:rsid w:val="00E60510"/>
    <w:rsid w:val="00E62121"/>
    <w:rsid w:val="00E7030A"/>
    <w:rsid w:val="00E7155E"/>
    <w:rsid w:val="00E741B3"/>
    <w:rsid w:val="00E84BBC"/>
    <w:rsid w:val="00E91D9F"/>
    <w:rsid w:val="00EA1D6B"/>
    <w:rsid w:val="00EA2D32"/>
    <w:rsid w:val="00EA2F25"/>
    <w:rsid w:val="00EA39EF"/>
    <w:rsid w:val="00EB2C4E"/>
    <w:rsid w:val="00EC0245"/>
    <w:rsid w:val="00EC6D0D"/>
    <w:rsid w:val="00ED61F8"/>
    <w:rsid w:val="00F005BF"/>
    <w:rsid w:val="00F04228"/>
    <w:rsid w:val="00F12F01"/>
    <w:rsid w:val="00F1791A"/>
    <w:rsid w:val="00F439CB"/>
    <w:rsid w:val="00F71CBC"/>
    <w:rsid w:val="00F75F25"/>
    <w:rsid w:val="00F80FD1"/>
    <w:rsid w:val="00F85A18"/>
    <w:rsid w:val="00F87FFD"/>
    <w:rsid w:val="00F92EFB"/>
    <w:rsid w:val="00FB0CE1"/>
    <w:rsid w:val="00FB15F3"/>
    <w:rsid w:val="00FB6DF5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5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777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7773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777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7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1873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19</cp:revision>
  <cp:lastPrinted>2019-09-09T20:01:00Z</cp:lastPrinted>
  <dcterms:created xsi:type="dcterms:W3CDTF">2019-07-14T20:14:00Z</dcterms:created>
  <dcterms:modified xsi:type="dcterms:W3CDTF">2021-03-23T13:10:00Z</dcterms:modified>
</cp:coreProperties>
</file>