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AE6C71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7098">
              <w:rPr>
                <w:rFonts w:ascii="Times New Roman" w:hAnsi="Times New Roman" w:cs="Times New Roman"/>
                <w:b/>
                <w:iCs/>
                <w:kern w:val="24"/>
                <w:sz w:val="22"/>
                <w:szCs w:val="22"/>
              </w:rPr>
              <w:t>Język łaciński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0394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F84FA8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AE6C7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r w:rsidR="00AE6C71">
              <w:rPr>
                <w:rFonts w:ascii="Times New Roman" w:hAnsi="Times New Roman" w:cs="Calibri"/>
                <w:kern w:val="1"/>
                <w:sz w:val="24"/>
                <w:szCs w:val="24"/>
              </w:rPr>
              <w:t>-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r w:rsidR="00AE6C71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633E2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4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AE6C71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C5A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447535" w:rsidRDefault="00447535" w:rsidP="000F0A27">
      <w:pPr>
        <w:rPr>
          <w:rFonts w:ascii="Times New Roman" w:hAnsi="Times New Roman"/>
          <w:b/>
          <w:sz w:val="24"/>
          <w:szCs w:val="24"/>
        </w:rPr>
      </w:pPr>
    </w:p>
    <w:p w:rsidR="00AE6C71" w:rsidRPr="00447535" w:rsidRDefault="00F84FA8" w:rsidP="00AE6C71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C0</w:t>
      </w:r>
      <w:r w:rsidR="00AE6C71" w:rsidRPr="00447535">
        <w:rPr>
          <w:rFonts w:ascii="Times New Roman" w:hAnsi="Times New Roman" w:cs="Times New Roman"/>
          <w:sz w:val="24"/>
          <w:szCs w:val="24"/>
        </w:rPr>
        <w:t xml:space="preserve">1 – student zna </w:t>
      </w:r>
      <w:r w:rsidR="00AE6C71" w:rsidRPr="00447535">
        <w:rPr>
          <w:rFonts w:ascii="Times New Roman" w:hAnsi="Times New Roman" w:cs="Times New Roman"/>
          <w:kern w:val="24"/>
          <w:sz w:val="24"/>
          <w:szCs w:val="24"/>
        </w:rPr>
        <w:t>podstawowy zasób leksykalny terminów łacińskich</w:t>
      </w:r>
    </w:p>
    <w:p w:rsidR="00AE6C71" w:rsidRPr="00447535" w:rsidRDefault="00F84FA8" w:rsidP="00AE6C71">
      <w:pPr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C0</w:t>
      </w:r>
      <w:r w:rsidR="00AE6C71" w:rsidRPr="00447535">
        <w:rPr>
          <w:rFonts w:ascii="Times New Roman" w:hAnsi="Times New Roman" w:cs="Times New Roman"/>
          <w:sz w:val="24"/>
          <w:szCs w:val="24"/>
        </w:rPr>
        <w:t>2 – student zna podstawowe zasady gramatyczne języka łacińskiego,</w:t>
      </w:r>
    </w:p>
    <w:p w:rsidR="00AE6C71" w:rsidRPr="00447535" w:rsidRDefault="00F84FA8" w:rsidP="00AE6C71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C0</w:t>
      </w:r>
      <w:r w:rsidR="00AE6C71" w:rsidRPr="00447535">
        <w:rPr>
          <w:rFonts w:ascii="Times New Roman" w:hAnsi="Times New Roman" w:cs="Times New Roman"/>
          <w:sz w:val="24"/>
          <w:szCs w:val="24"/>
        </w:rPr>
        <w:t>3 – student posiada umiejętność tłumaczenia tekstów łacińskich</w:t>
      </w:r>
      <w:r w:rsidR="00447535" w:rsidRPr="00447535">
        <w:rPr>
          <w:rFonts w:ascii="Times New Roman" w:hAnsi="Times New Roman" w:cs="Times New Roman"/>
          <w:sz w:val="24"/>
          <w:szCs w:val="24"/>
        </w:rPr>
        <w:t xml:space="preserve"> i objaśniania syntaksy zdania łacińskiego</w:t>
      </w:r>
      <w:r w:rsidR="00AE6C71" w:rsidRPr="00447535">
        <w:rPr>
          <w:rFonts w:ascii="Times New Roman" w:hAnsi="Times New Roman" w:cs="Times New Roman"/>
          <w:sz w:val="24"/>
          <w:szCs w:val="24"/>
        </w:rPr>
        <w:t xml:space="preserve"> (z</w:t>
      </w:r>
      <w:r w:rsidR="00AE6C71" w:rsidRPr="00447535">
        <w:rPr>
          <w:rFonts w:ascii="Times New Roman" w:hAnsi="Times New Roman" w:cs="Times New Roman"/>
          <w:bCs/>
          <w:sz w:val="24"/>
          <w:szCs w:val="24"/>
        </w:rPr>
        <w:t>ajęcia w wymiarze praktycznym ukazują, że tłumaczenie jest procesem interpretacyjnym, na podstawie różnorodnych tekstów łacińskich pokazuje się problemy interpretacyjne i kontekstualne, które dotyczą możliwie najszerszych aspektów działalności ludzkiej w epoce antycznej i średniowiecznej),</w:t>
      </w:r>
    </w:p>
    <w:p w:rsidR="00AE6C71" w:rsidRPr="00447535" w:rsidRDefault="00AE6C71" w:rsidP="000F0A27">
      <w:pPr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AE6C71" w:rsidRPr="00CB7098" w:rsidRDefault="00AE6C71" w:rsidP="00AE6C71">
      <w:pPr>
        <w:widowControl/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B7098">
        <w:rPr>
          <w:rFonts w:ascii="Times New Roman" w:hAnsi="Times New Roman" w:cs="Times New Roman"/>
          <w:sz w:val="22"/>
          <w:szCs w:val="22"/>
          <w:lang w:eastAsia="en-US"/>
        </w:rPr>
        <w:t>ma podstawową wiedzę z zakresu fleksji i syntaktyki języka polskiego.</w:t>
      </w:r>
    </w:p>
    <w:p w:rsidR="00AE6C71" w:rsidRPr="00CB7098" w:rsidRDefault="00AE6C71" w:rsidP="00AE6C71">
      <w:pPr>
        <w:widowControl/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B7098">
        <w:rPr>
          <w:rFonts w:ascii="Times New Roman" w:hAnsi="Times New Roman" w:cs="Times New Roman"/>
          <w:sz w:val="22"/>
          <w:szCs w:val="22"/>
          <w:lang w:eastAsia="en-US"/>
        </w:rPr>
        <w:t>zna nazwy przypadków i pytania do nich w języku polskim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D31BB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 w:rsidR="003877F7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zna metody badawcze i narzędzia warsztatu historyka właściwe dla tłumaczenia i interpretacji tekstów źródłowych z epoki antyku i średniowiecza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K_W05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posiada podstawowy zasób leksykalny terminów łacińskich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K_W06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EF5A00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 xml:space="preserve">zna </w:t>
            </w:r>
            <w:r w:rsidR="00EF5A0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podstawowe zasady gramatyczne języka łacińskiego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K_W06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potrafi tłumaczyć i objaśniać 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syntaksę zdania łacińskiego prostych preparowanych tekstów łacińskich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K_U06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potrafi tłumaczyć, objaśniać i wykorzystać w badaniach teksty źródłowe w języku łacińskim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K_U06</w:t>
            </w:r>
          </w:p>
        </w:tc>
      </w:tr>
      <w:tr w:rsidR="003877F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Default="003877F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7F7" w:rsidRPr="003212E0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K_K05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3877F7" w:rsidRDefault="003877F7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Historia języka łacińskiego od epoki antycznej po XX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Alfabet łaciński i rodzaje pisma.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Varsowia</w:t>
            </w:r>
            <w:proofErr w:type="spellEnd"/>
            <w:r w:rsidRPr="00CB7098">
              <w:rPr>
                <w:sz w:val="22"/>
                <w:szCs w:val="22"/>
              </w:rPr>
              <w:t xml:space="preserve">”. Deklinacja I. </w:t>
            </w:r>
            <w:r w:rsidRPr="00CB7098">
              <w:rPr>
                <w:sz w:val="22"/>
                <w:szCs w:val="22"/>
                <w:lang w:val="it-IT"/>
              </w:rPr>
              <w:t>Indicativus i imperativus praesentis activi I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Polonia, </w:t>
            </w:r>
            <w:proofErr w:type="spellStart"/>
            <w:r w:rsidRPr="00C8003C">
              <w:rPr>
                <w:i/>
                <w:sz w:val="22"/>
                <w:szCs w:val="22"/>
              </w:rPr>
              <w:t>patria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i/>
                <w:sz w:val="22"/>
                <w:szCs w:val="22"/>
              </w:rPr>
              <w:t>nostra</w:t>
            </w:r>
            <w:proofErr w:type="spellEnd"/>
            <w:r w:rsidRPr="00CB7098">
              <w:rPr>
                <w:sz w:val="22"/>
                <w:szCs w:val="22"/>
              </w:rPr>
              <w:t xml:space="preserve">”. Deklinacja II. Wyjątki deklinacji I </w:t>
            </w:r>
            <w:proofErr w:type="spellStart"/>
            <w:r w:rsidRPr="00CB7098">
              <w:rPr>
                <w:sz w:val="22"/>
                <w:szCs w:val="22"/>
              </w:rPr>
              <w:t>i</w:t>
            </w:r>
            <w:proofErr w:type="spellEnd"/>
            <w:r w:rsidRPr="00CB7098">
              <w:rPr>
                <w:sz w:val="22"/>
                <w:szCs w:val="22"/>
              </w:rPr>
              <w:t xml:space="preserve"> II. Odmiana przymiotnika I </w:t>
            </w:r>
            <w:proofErr w:type="spellStart"/>
            <w:r w:rsidRPr="00CB7098">
              <w:rPr>
                <w:sz w:val="22"/>
                <w:szCs w:val="22"/>
              </w:rPr>
              <w:t>i</w:t>
            </w:r>
            <w:proofErr w:type="spellEnd"/>
            <w:r w:rsidRPr="00CB7098">
              <w:rPr>
                <w:sz w:val="22"/>
                <w:szCs w:val="22"/>
              </w:rPr>
              <w:t xml:space="preserve"> II deklinacji. Odmiana sum, </w:t>
            </w:r>
            <w:proofErr w:type="spellStart"/>
            <w:r w:rsidRPr="00CB7098">
              <w:rPr>
                <w:sz w:val="22"/>
                <w:szCs w:val="22"/>
              </w:rPr>
              <w:t>esse</w:t>
            </w:r>
            <w:proofErr w:type="spellEnd"/>
            <w:r w:rsidRPr="00CB7098">
              <w:rPr>
                <w:sz w:val="22"/>
                <w:szCs w:val="22"/>
              </w:rPr>
              <w:t xml:space="preserve">. Złożenia z czasownikiem </w:t>
            </w:r>
            <w:proofErr w:type="spellStart"/>
            <w:r w:rsidRPr="00CB7098">
              <w:rPr>
                <w:sz w:val="22"/>
                <w:szCs w:val="22"/>
              </w:rPr>
              <w:t>esse</w:t>
            </w:r>
            <w:proofErr w:type="spellEnd"/>
            <w:r w:rsidRPr="00CB709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  <w:lang w:val="en-US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proofErr w:type="spellStart"/>
            <w:r w:rsidRPr="00C8003C">
              <w:rPr>
                <w:i/>
                <w:sz w:val="22"/>
                <w:szCs w:val="22"/>
              </w:rPr>
              <w:t>Rarus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fortuna </w:t>
            </w:r>
            <w:proofErr w:type="spellStart"/>
            <w:r w:rsidRPr="00C8003C">
              <w:rPr>
                <w:i/>
                <w:sz w:val="22"/>
                <w:szCs w:val="22"/>
              </w:rPr>
              <w:t>sua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i/>
                <w:sz w:val="22"/>
                <w:szCs w:val="22"/>
              </w:rPr>
              <w:t>contentus</w:t>
            </w:r>
            <w:proofErr w:type="spellEnd"/>
            <w:r w:rsidRPr="00CB7098">
              <w:rPr>
                <w:sz w:val="22"/>
                <w:szCs w:val="22"/>
              </w:rPr>
              <w:t xml:space="preserve">”. </w:t>
            </w:r>
            <w:r w:rsidRPr="00CB7098">
              <w:rPr>
                <w:sz w:val="22"/>
                <w:szCs w:val="22"/>
                <w:lang w:val="it-IT"/>
              </w:rPr>
              <w:t>Indicativus i imperativus praesentis activi II-IV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nautis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et </w:t>
            </w:r>
            <w:proofErr w:type="spellStart"/>
            <w:r w:rsidRPr="00C8003C">
              <w:rPr>
                <w:i/>
                <w:sz w:val="22"/>
                <w:szCs w:val="22"/>
              </w:rPr>
              <w:t>agricolis</w:t>
            </w:r>
            <w:proofErr w:type="spellEnd"/>
            <w:r w:rsidRPr="00CB7098">
              <w:rPr>
                <w:sz w:val="22"/>
                <w:szCs w:val="22"/>
              </w:rPr>
              <w:t xml:space="preserve">”. </w:t>
            </w:r>
            <w:r w:rsidRPr="00CB7098">
              <w:rPr>
                <w:sz w:val="22"/>
                <w:szCs w:val="22"/>
                <w:lang w:val="it-IT"/>
              </w:rPr>
              <w:t xml:space="preserve">Indicativus imperfecti activi I-IV koniugacji oraz czasownika esse. </w:t>
            </w:r>
            <w:proofErr w:type="spellStart"/>
            <w:r w:rsidRPr="00CB7098">
              <w:rPr>
                <w:sz w:val="22"/>
                <w:szCs w:val="22"/>
              </w:rPr>
              <w:t>Pronomina</w:t>
            </w:r>
            <w:proofErr w:type="spellEnd"/>
            <w:r w:rsidRPr="00CB7098">
              <w:rPr>
                <w:sz w:val="22"/>
                <w:szCs w:val="22"/>
              </w:rPr>
              <w:t xml:space="preserve"> personalia i </w:t>
            </w:r>
            <w:proofErr w:type="spellStart"/>
            <w:r w:rsidRPr="00CB7098">
              <w:rPr>
                <w:sz w:val="22"/>
                <w:szCs w:val="22"/>
              </w:rPr>
              <w:t>possessiva</w:t>
            </w:r>
            <w:proofErr w:type="spellEnd"/>
            <w:r w:rsidRPr="00CB7098">
              <w:rPr>
                <w:sz w:val="22"/>
                <w:szCs w:val="22"/>
              </w:rPr>
              <w:t xml:space="preserve"> (zaimki osobowe i dzierżawcze).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bellis</w:t>
            </w:r>
            <w:proofErr w:type="spellEnd"/>
            <w:r w:rsidRPr="00CB7098">
              <w:rPr>
                <w:sz w:val="22"/>
                <w:szCs w:val="22"/>
              </w:rPr>
              <w:t xml:space="preserve">”. </w:t>
            </w:r>
            <w:r w:rsidRPr="00CB7098">
              <w:rPr>
                <w:sz w:val="22"/>
                <w:szCs w:val="22"/>
                <w:lang w:val="it-IT"/>
              </w:rPr>
              <w:t>Indicativus futuri primi activi I-IV koniugacji oraz czasownika esse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  <w:lang w:val="en-US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castris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i/>
                <w:sz w:val="22"/>
                <w:szCs w:val="22"/>
              </w:rPr>
              <w:t>Romanis</w:t>
            </w:r>
            <w:proofErr w:type="spellEnd"/>
            <w:r w:rsidRPr="00CB7098">
              <w:rPr>
                <w:sz w:val="22"/>
                <w:szCs w:val="22"/>
              </w:rPr>
              <w:t xml:space="preserve">”. </w:t>
            </w:r>
            <w:r w:rsidRPr="00CB7098">
              <w:rPr>
                <w:sz w:val="22"/>
                <w:szCs w:val="22"/>
                <w:lang w:val="it-IT"/>
              </w:rPr>
              <w:t>Indicativus praesentis passivi I-IV koniugacji. Indicativus imperfecti passivi I-IV koniugacji. Indicativus futuri I passivi I-IV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Romanorum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i/>
                <w:sz w:val="22"/>
                <w:szCs w:val="22"/>
              </w:rPr>
              <w:t>nominibus</w:t>
            </w:r>
            <w:proofErr w:type="spellEnd"/>
            <w:r w:rsidRPr="00CB7098">
              <w:rPr>
                <w:sz w:val="22"/>
                <w:szCs w:val="22"/>
              </w:rPr>
              <w:t>”. Typy odmian III deklinacji.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>De Marco Tullio Cicerone</w:t>
            </w:r>
            <w:r w:rsidRPr="00CB7098">
              <w:rPr>
                <w:sz w:val="22"/>
                <w:szCs w:val="22"/>
              </w:rPr>
              <w:t>”. Podtyp spółgłoskowy III deklinacji.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plebeiis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a </w:t>
            </w:r>
            <w:proofErr w:type="spellStart"/>
            <w:r w:rsidRPr="00C8003C">
              <w:rPr>
                <w:i/>
                <w:sz w:val="22"/>
                <w:szCs w:val="22"/>
              </w:rPr>
              <w:t>patriciis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i/>
                <w:sz w:val="22"/>
                <w:szCs w:val="22"/>
              </w:rPr>
              <w:t>vexatis</w:t>
            </w:r>
            <w:proofErr w:type="spellEnd"/>
            <w:r w:rsidRPr="00CB7098">
              <w:rPr>
                <w:sz w:val="22"/>
                <w:szCs w:val="22"/>
              </w:rPr>
              <w:t>”. Podtyp samogłoskowy III deklinacji.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urbe</w:t>
            </w:r>
            <w:proofErr w:type="spellEnd"/>
            <w:r w:rsidRPr="00C8003C">
              <w:rPr>
                <w:i/>
                <w:sz w:val="22"/>
                <w:szCs w:val="22"/>
              </w:rPr>
              <w:t xml:space="preserve"> Roma</w:t>
            </w:r>
            <w:r w:rsidRPr="00CB7098">
              <w:rPr>
                <w:sz w:val="22"/>
                <w:szCs w:val="22"/>
              </w:rPr>
              <w:t xml:space="preserve">”, „De </w:t>
            </w:r>
            <w:proofErr w:type="spellStart"/>
            <w:r w:rsidRPr="00CB7098">
              <w:rPr>
                <w:sz w:val="22"/>
                <w:szCs w:val="22"/>
              </w:rPr>
              <w:t>Homeri</w:t>
            </w:r>
            <w:proofErr w:type="spellEnd"/>
            <w:r w:rsidRPr="00CB7098">
              <w:rPr>
                <w:sz w:val="22"/>
                <w:szCs w:val="22"/>
              </w:rPr>
              <w:t xml:space="preserve"> </w:t>
            </w:r>
            <w:proofErr w:type="spellStart"/>
            <w:r w:rsidRPr="00CB7098">
              <w:rPr>
                <w:sz w:val="22"/>
                <w:szCs w:val="22"/>
              </w:rPr>
              <w:t>carminibus</w:t>
            </w:r>
            <w:proofErr w:type="spellEnd"/>
            <w:r w:rsidRPr="00CB7098">
              <w:rPr>
                <w:sz w:val="22"/>
                <w:szCs w:val="22"/>
              </w:rPr>
              <w:t>”. Podtyp mieszany III deklinacji.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Daedalo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et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Icaro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”. Odmiana przymiotników III deklinacji.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gladiatoribus</w:t>
            </w:r>
            <w:proofErr w:type="spellEnd"/>
            <w:r w:rsidRPr="00CB7098">
              <w:rPr>
                <w:sz w:val="22"/>
                <w:szCs w:val="22"/>
              </w:rPr>
              <w:t xml:space="preserve">”. Participium </w:t>
            </w:r>
            <w:r w:rsidRPr="00CB7098">
              <w:rPr>
                <w:sz w:val="22"/>
                <w:szCs w:val="22"/>
                <w:lang w:val="it-IT"/>
              </w:rPr>
              <w:t>praesentis activi.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Lacedaemoniis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Zaimek względny qui,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que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quod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. Zaimek wskazujący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ea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, 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exercitu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victore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”. Deklinacja IV.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Re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publica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Romana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”. Deklinacja V.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amicitia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r w:rsidRPr="00CB7098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Indicativus perfecti activi I-IV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lupo et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capra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Pronomina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demonstrativa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(zaimki wskazujące).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Artemisia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uxore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fideli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r w:rsidRPr="00CB7098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Indicativus plusquamperfecti activi I-IV koniugacji. Indicativus futuri II activi I-IV koniugacji.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Accusativus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duplex.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Magister et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discipuli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Supinum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Participium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perfecti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passivi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3877F7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Androcli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cum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leone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amicitia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r w:rsidRPr="00CB7098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Indicativus perfecti, plusquamperfecti i futuri II passivi I-IV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tekstu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Alexandro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Magno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et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asini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domino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callido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Infinitivus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perfecti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activi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passivi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Accusativus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cum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infinitivo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pStyle w:val="syllabuswyliczenieZnakZnakZnak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B7098">
              <w:rPr>
                <w:sz w:val="22"/>
                <w:szCs w:val="22"/>
              </w:rPr>
              <w:t>Tłumaczenie tekstu „</w:t>
            </w:r>
            <w:r w:rsidRPr="00C8003C">
              <w:rPr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i/>
                <w:sz w:val="22"/>
                <w:szCs w:val="22"/>
              </w:rPr>
              <w:t>Themistocle</w:t>
            </w:r>
            <w:proofErr w:type="spellEnd"/>
            <w:r w:rsidRPr="00CB7098">
              <w:rPr>
                <w:sz w:val="22"/>
                <w:szCs w:val="22"/>
              </w:rPr>
              <w:t xml:space="preserve">”. </w:t>
            </w:r>
            <w:r w:rsidRPr="00CB7098">
              <w:rPr>
                <w:sz w:val="22"/>
                <w:szCs w:val="22"/>
                <w:lang w:val="it-IT"/>
              </w:rPr>
              <w:t>Coniunctivus praesentis activi I-IV koniugacji.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Koniunktiwy w zdaniach głównych (semantyczna funkcja koniunktiwów).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Sententiae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Tłumaczenie oryginalnego tekstu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Livius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Ab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Urbe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condita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 (fragmenty).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Tłumaczenie oryginalnego tekstu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Florus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Epitome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 (fragmenty).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Tłumaczenie oryginalnego tekstu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Caesar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De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bello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Gallico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 (fragmenty).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5D61AF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Tłumaczenie oryginalnego tekstu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Horatius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Carminae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 (fragmenty).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Tłumaczenie oryginalnego tekstu Cicero „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Tusculanae</w:t>
            </w:r>
            <w:proofErr w:type="spellEnd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8003C">
              <w:rPr>
                <w:rFonts w:ascii="Times New Roman" w:hAnsi="Times New Roman" w:cs="Times New Roman"/>
                <w:i/>
                <w:sz w:val="22"/>
                <w:szCs w:val="22"/>
              </w:rPr>
              <w:t>disputationes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” (fragmenty).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Dokument lokacyjny Przemyśla z 1389 roku.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Dokumenty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lokacyjne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wybranych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miejscowości</w:t>
            </w:r>
            <w:proofErr w:type="spellEnd"/>
            <w:r w:rsidRPr="00CB70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77F7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7F7" w:rsidRDefault="003877F7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DA26D3" w:rsidRDefault="003877F7" w:rsidP="00C44CA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7F7" w:rsidRPr="00CB7098" w:rsidRDefault="00C57122" w:rsidP="00C44C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3877F7" w:rsidRPr="00CB7098">
              <w:rPr>
                <w:rFonts w:ascii="Times New Roman" w:hAnsi="Times New Roman" w:cs="Times New Roman"/>
                <w:sz w:val="22"/>
                <w:szCs w:val="22"/>
              </w:rPr>
              <w:instrText xml:space="preserve"> =SUM(ABOVE) </w:instrTex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877F7" w:rsidRPr="00CB7098">
              <w:rPr>
                <w:rFonts w:ascii="Times New Roman" w:hAnsi="Times New Roman" w:cs="Times New Roman"/>
                <w:noProof/>
                <w:sz w:val="22"/>
                <w:szCs w:val="22"/>
              </w:rPr>
              <w:t>60</w:t>
            </w:r>
            <w:r w:rsidRPr="00CB7098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F5A00" w:rsidRDefault="00EF5A00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Przygotowa-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nie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tłumaczenia tekstów</w:t>
            </w:r>
          </w:p>
          <w:p w:rsidR="000F0A27" w:rsidRDefault="001A23F5" w:rsidP="001A23F5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F5A00" w:rsidRDefault="00EF5A00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Przygotowa-nie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tłumaczenia tekstów</w:t>
            </w:r>
          </w:p>
          <w:p w:rsidR="000F0A2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F5A00" w:rsidRDefault="00EF5A00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Przygotowa-nie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tłumaczenia tekstów</w:t>
            </w:r>
          </w:p>
          <w:p w:rsidR="00C13D0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3212E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F5A00" w:rsidRDefault="00EF5A0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Przygotowa-nie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tłumaczenia tekstów</w:t>
            </w:r>
          </w:p>
          <w:p w:rsidR="001A23F5" w:rsidRDefault="001A23F5" w:rsidP="00EF5A0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Aktywność </w:t>
            </w:r>
            <w:r w:rsidR="005128C7">
              <w:rPr>
                <w:rFonts w:ascii="Times New Roman" w:hAnsi="Times New Roman" w:cs="Calibri"/>
                <w:kern w:val="1"/>
                <w:sz w:val="24"/>
                <w:szCs w:val="24"/>
              </w:rPr>
              <w:t>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EF5A00" w:rsidRDefault="00EF5A0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Przygotowa-nie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tłumaczenia tekstów</w:t>
            </w:r>
          </w:p>
          <w:p w:rsidR="00323F08" w:rsidRDefault="001A23F5" w:rsidP="00EF5A0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3212E0" w:rsidRDefault="00EF5A00" w:rsidP="003212E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</w:t>
            </w:r>
            <w:r w:rsidR="003212E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5689"/>
      </w:tblGrid>
      <w:tr w:rsidR="000F0A27" w:rsidTr="003212E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3212E0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3212E0" w:rsidP="003212E0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nauczająca,</w:t>
            </w:r>
            <w:r w:rsidR="00EF5A0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praca pod kierunkiem: tłumaczenie tekstów i objaśnianie zasad gramatycznych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 nr 1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Kolokwium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5A00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A00" w:rsidRPr="001A23F5" w:rsidRDefault="00EF5A00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A00" w:rsidRPr="001A23F5" w:rsidRDefault="00EF5A00" w:rsidP="00DA26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Kolokwium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F5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3C1F6B" w:rsidP="003C1F6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Przygotowanie tłumaczenia tekstów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a</w:t>
            </w:r>
            <w:r w:rsidR="00CA51D4">
              <w:rPr>
                <w:rFonts w:ascii="Times New Roman" w:hAnsi="Times New Roman"/>
                <w:sz w:val="24"/>
                <w:szCs w:val="24"/>
              </w:rPr>
              <w:t>ktywność na zajęciach</w:t>
            </w:r>
          </w:p>
        </w:tc>
      </w:tr>
      <w:tr w:rsidR="003212E0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12E0" w:rsidRPr="001A23F5" w:rsidRDefault="003212E0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E0" w:rsidRDefault="003212E0" w:rsidP="003C1F6B">
            <w:pPr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3C1F6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3C1F6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3C1F6B">
              <w:rPr>
                <w:rFonts w:ascii="Times New Roman" w:hAnsi="Times New Roman"/>
                <w:sz w:val="24"/>
                <w:szCs w:val="24"/>
              </w:rPr>
              <w:t>F1-F</w:t>
            </w:r>
            <w:r w:rsidR="003212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Default="00193DFB" w:rsidP="0085267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nął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elementarną wiedzę</w:t>
            </w:r>
            <w:r w:rsidR="003C1F6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 zakresie tłumaczenia i interpretacji tekstów łacińskich. 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Opanował </w:t>
            </w:r>
            <w:r w:rsidR="003C1F6B" w:rsidRPr="003212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zasób leksykalny terminów łacińskich</w:t>
            </w:r>
            <w:r w:rsidR="003C1F6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i zasady gramatyczne języka łacińskiego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minimalnym z poważnymi nieścisłościami.</w:t>
            </w:r>
          </w:p>
          <w:p w:rsidR="00193DFB" w:rsidRDefault="00193DFB" w:rsidP="00852676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51-60% ogólnej liczby punktów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3C1F6B" w:rsidRPr="00852676" w:rsidRDefault="003C1F6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852676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osiągnął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elementarną wiedzę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 zakresie tłumaczenia i interpretacji tekstów łacińskich. 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Opanował </w:t>
            </w:r>
            <w:r w:rsidRPr="003212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zasób leksykalny terminów łacińskich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i zasady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gramatyczne języka łacińskiego </w:t>
            </w:r>
            <w:r w:rsidR="0040299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 stopniu minimalnym.</w:t>
            </w:r>
          </w:p>
          <w:p w:rsidR="00193DFB" w:rsidRPr="00C13D07" w:rsidRDefault="00402998" w:rsidP="00402998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="000320C6"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zakresie tłumaczenia i interpretacji tekstów łacińskich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dobrym. 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Opanował </w:t>
            </w:r>
            <w:r w:rsidR="00852676" w:rsidRPr="003212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zasób leksykalny terminów łacińskich</w:t>
            </w:r>
            <w:r w:rsidR="00852676"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i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zasady gramatyczne języka łacińskiego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pominięciem mniej istotnych aspektów</w:t>
            </w:r>
          </w:p>
          <w:p w:rsidR="00193DF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71-80% ogólnej liczby punktów</w:t>
            </w:r>
            <w:r w:rsidR="0085267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3C1F6B" w:rsidRPr="00852676" w:rsidRDefault="003C1F6B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Default="00852676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zakresie tłumaczenia i interpretacji tekstów łacińskich </w:t>
            </w:r>
            <w:r w:rsidR="00BA6D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zadawalającym.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Opanował </w:t>
            </w:r>
            <w:r w:rsidRPr="003212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zasób leksykalny terminów łacińskich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i zasady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gramatyczne języka łacińskiego </w:t>
            </w:r>
            <w:r w:rsidR="00BA6D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pewnymi nieścisłościami lub nieznacznymi błędami.</w:t>
            </w:r>
          </w:p>
          <w:p w:rsidR="00193DF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Default="00852676" w:rsidP="00DA26D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zakresie tłumaczenia i interpretacji tekstów łacińskich </w:t>
            </w:r>
            <w:r w:rsidR="00BA6D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zadawalającym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Opanował </w:t>
            </w:r>
            <w:r w:rsidRPr="003212E0">
              <w:rPr>
                <w:rFonts w:ascii="Times New Roman" w:hAnsi="Times New Roman" w:cs="Times New Roman"/>
                <w:kern w:val="24"/>
                <w:sz w:val="22"/>
                <w:szCs w:val="22"/>
              </w:rPr>
              <w:t>zasób leksykalny terminów łacińskich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i zasady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gramatyczne języka łacińskiego </w:t>
            </w:r>
            <w:r w:rsidR="00BA6D14">
              <w:rPr>
                <w:rFonts w:ascii="Times New Roman" w:hAnsi="Times New Roman" w:cs="Times New Roman"/>
                <w:sz w:val="24"/>
                <w:szCs w:val="24"/>
              </w:rPr>
              <w:t>z wszystkimi istotnymi aspektami, nie popełnia żadnych błędów.</w:t>
            </w:r>
            <w:r w:rsidR="00BA6D1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</w:p>
          <w:p w:rsidR="003C1F6B" w:rsidRPr="00744D05" w:rsidRDefault="00BA6D14" w:rsidP="00744D0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2D09F1" w:rsidRDefault="000320C6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</w:t>
            </w:r>
            <w:r w:rsidR="00744D0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poważnymi </w:t>
            </w:r>
            <w:r w:rsidR="00744D0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nieścisłościami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tłumacz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objaśnia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44D05" w:rsidRPr="00CB7098">
              <w:rPr>
                <w:rFonts w:ascii="Times New Roman" w:hAnsi="Times New Roman" w:cs="Times New Roman"/>
                <w:sz w:val="22"/>
                <w:szCs w:val="22"/>
              </w:rPr>
              <w:t>syntaks</w:t>
            </w:r>
            <w:r w:rsidR="00744D05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744D05"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zdania łacińskiego prostych preparowanych tekstów łacińskich</w:t>
            </w:r>
            <w:r w:rsidR="00744D05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objaśnia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wykorzyst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ywania</w:t>
            </w:r>
            <w:r w:rsidR="00744D05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badaniach teksty źródłowe w języku łacińskim</w:t>
            </w:r>
            <w:r w:rsidR="00744D0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2D09F1" w:rsidRDefault="00556CCF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>syntaks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zdania łacińskiego prostych preparowanych tekstów łacińskich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wykorzyst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ywania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badaniach teksty źródłowe w języku łacińskim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ABF" w:rsidRDefault="00556CCF" w:rsidP="00D47AB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9F1">
              <w:rPr>
                <w:rFonts w:ascii="Times New Roman" w:hAnsi="Times New Roman" w:cs="Times New Roman"/>
                <w:sz w:val="24"/>
                <w:szCs w:val="24"/>
              </w:rPr>
              <w:t xml:space="preserve">w stopniu dobrym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>syntaks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zdania łacińskiego prostych preparowanych tekstów łacińskich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wykorzyst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ywania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badaniach teksty źródłowe w języku łacińskim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320C6" w:rsidRPr="002D09F1" w:rsidRDefault="00D47ABF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Systematycznie przygotowuje się do zajęć.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ABF" w:rsidRDefault="00556CCF" w:rsidP="00D47AB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9F1"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 w:rsidR="002D09F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awansowa</w:t>
            </w:r>
            <w:r w:rsidR="002D0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umiejętności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>syntaks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zdania łacińskiego prostych preparowanych tekstów łacińskich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wykorzyst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ywania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badaniach teksty źródłowe w języku łacińskim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320C6" w:rsidRPr="002D09F1" w:rsidRDefault="00D47ABF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4"/>
                <w:sz w:val="22"/>
                <w:szCs w:val="22"/>
              </w:rPr>
              <w:t>Systematycznie przygotowuje się do zajęć.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ABF" w:rsidRDefault="00556CCF" w:rsidP="00D47AB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>syntaks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="00D47ABF" w:rsidRPr="00CB7098">
              <w:rPr>
                <w:rFonts w:ascii="Times New Roman" w:hAnsi="Times New Roman" w:cs="Times New Roman"/>
                <w:sz w:val="22"/>
                <w:szCs w:val="22"/>
              </w:rPr>
              <w:t xml:space="preserve"> zdania łacińskiego prostych preparowanych tekstów łacińskich</w:t>
            </w:r>
            <w:r w:rsidR="00D47ABF">
              <w:rPr>
                <w:rFonts w:ascii="Times New Roman" w:hAnsi="Times New Roman" w:cs="Times New Roman"/>
                <w:sz w:val="22"/>
                <w:szCs w:val="22"/>
              </w:rPr>
              <w:t xml:space="preserve"> oraz 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tłumacz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objaśnia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wykorzyst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ywania</w:t>
            </w:r>
            <w:r w:rsidR="00D47ABF" w:rsidRPr="00CB70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 badaniach teksty źródłowe w języku łacińskim</w:t>
            </w:r>
            <w:r w:rsidR="00D47A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0320C6" w:rsidRDefault="00D47ABF" w:rsidP="00D47AB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4"/>
                <w:sz w:val="22"/>
                <w:szCs w:val="22"/>
                <w:lang w:eastAsia="en-US"/>
              </w:rPr>
              <w:t>Zawsze jest przygotowany do zajęć i aktywnie w nich uczestniczy.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3212E0" w:rsidRDefault="00556CCF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w stopniu elementarnym </w:t>
            </w:r>
            <w:r w:rsidR="00393FCF"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3212E0" w:rsidRDefault="00393FCF" w:rsidP="002D09F1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3212E0" w:rsidRDefault="00393FCF" w:rsidP="00D26C9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D26C93"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</w:t>
            </w:r>
            <w:r w:rsidR="00D26C9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dobrym </w:t>
            </w:r>
            <w:r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3212E0" w:rsidRDefault="00393FCF" w:rsidP="00393FC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znacznie </w:t>
            </w:r>
            <w:r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CCF" w:rsidRPr="003212E0" w:rsidRDefault="00393FCF" w:rsidP="00393FC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ponad przeciętnie </w:t>
            </w:r>
            <w:r w:rsidRPr="003212E0">
              <w:rPr>
                <w:rFonts w:ascii="Times New Roman" w:hAnsi="Times New Roman" w:cs="Times New Roman"/>
                <w:sz w:val="22"/>
                <w:szCs w:val="22"/>
              </w:rPr>
              <w:t>docenia i szanuje tradycje oraz dziedzictwo historyczne i kulturowe Polski, swojego regionu oraz cywilizacji europejskiej</w:t>
            </w:r>
            <w:r w:rsidRPr="003212E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b/>
          <w:kern w:val="24"/>
          <w:sz w:val="22"/>
          <w:szCs w:val="22"/>
        </w:rPr>
      </w:pPr>
      <w:r w:rsidRPr="00CB7098">
        <w:rPr>
          <w:rFonts w:ascii="Times New Roman" w:hAnsi="Times New Roman" w:cs="Times New Roman"/>
          <w:b/>
          <w:kern w:val="24"/>
          <w:sz w:val="22"/>
          <w:szCs w:val="22"/>
        </w:rPr>
        <w:t>Podstawowa</w:t>
      </w:r>
      <w:r w:rsidRPr="00CB7098">
        <w:rPr>
          <w:rFonts w:ascii="Times New Roman" w:hAnsi="Times New Roman" w:cs="Times New Roman"/>
          <w:kern w:val="24"/>
          <w:sz w:val="22"/>
          <w:szCs w:val="22"/>
        </w:rPr>
        <w:t>:</w:t>
      </w: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  <w:r w:rsidRPr="00CB7098">
        <w:rPr>
          <w:rFonts w:ascii="Times New Roman" w:hAnsi="Times New Roman" w:cs="Times New Roman"/>
          <w:kern w:val="24"/>
          <w:sz w:val="22"/>
          <w:szCs w:val="22"/>
        </w:rPr>
        <w:t xml:space="preserve">Jurewicz O., Winniczuk L., Żuławska J., </w:t>
      </w:r>
      <w:r w:rsidRPr="00CB7098">
        <w:rPr>
          <w:rFonts w:ascii="Times New Roman" w:hAnsi="Times New Roman" w:cs="Times New Roman"/>
          <w:i/>
          <w:kern w:val="24"/>
          <w:sz w:val="22"/>
          <w:szCs w:val="22"/>
        </w:rPr>
        <w:t>Język łaciński. Podręcznik dla lektoratów szkół wyższych</w:t>
      </w:r>
      <w:r w:rsidRPr="00CB7098">
        <w:rPr>
          <w:rFonts w:ascii="Times New Roman" w:hAnsi="Times New Roman" w:cs="Times New Roman"/>
          <w:kern w:val="24"/>
          <w:sz w:val="22"/>
          <w:szCs w:val="22"/>
        </w:rPr>
        <w:t>, Warszawa (liczne wydania).</w:t>
      </w: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  <w:proofErr w:type="spellStart"/>
      <w:r w:rsidRPr="00CB7098">
        <w:rPr>
          <w:rFonts w:ascii="Times New Roman" w:hAnsi="Times New Roman" w:cs="Times New Roman"/>
          <w:kern w:val="24"/>
          <w:sz w:val="22"/>
          <w:szCs w:val="22"/>
        </w:rPr>
        <w:t>Kumaniecki</w:t>
      </w:r>
      <w:proofErr w:type="spellEnd"/>
      <w:r w:rsidRPr="00CB7098">
        <w:rPr>
          <w:rFonts w:ascii="Times New Roman" w:hAnsi="Times New Roman" w:cs="Times New Roman"/>
          <w:kern w:val="24"/>
          <w:sz w:val="22"/>
          <w:szCs w:val="22"/>
        </w:rPr>
        <w:t xml:space="preserve"> K., </w:t>
      </w:r>
      <w:r w:rsidRPr="00CB7098">
        <w:rPr>
          <w:rFonts w:ascii="Times New Roman" w:hAnsi="Times New Roman" w:cs="Times New Roman"/>
          <w:i/>
          <w:kern w:val="24"/>
          <w:sz w:val="22"/>
          <w:szCs w:val="22"/>
        </w:rPr>
        <w:t>Słownik łacińsko-polski</w:t>
      </w:r>
      <w:r w:rsidRPr="00CB7098">
        <w:rPr>
          <w:rFonts w:ascii="Times New Roman" w:hAnsi="Times New Roman" w:cs="Times New Roman"/>
          <w:kern w:val="24"/>
          <w:sz w:val="22"/>
          <w:szCs w:val="22"/>
        </w:rPr>
        <w:t>, Warszawa (liczne wydania).</w:t>
      </w: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  <w:r w:rsidRPr="00CB7098">
        <w:rPr>
          <w:rFonts w:ascii="Times New Roman" w:hAnsi="Times New Roman" w:cs="Times New Roman"/>
          <w:b/>
          <w:kern w:val="24"/>
          <w:sz w:val="22"/>
          <w:szCs w:val="22"/>
        </w:rPr>
        <w:t>Uzupełniająca</w:t>
      </w:r>
      <w:r w:rsidRPr="00CB7098">
        <w:rPr>
          <w:rFonts w:ascii="Times New Roman" w:hAnsi="Times New Roman" w:cs="Times New Roman"/>
          <w:kern w:val="24"/>
          <w:sz w:val="22"/>
          <w:szCs w:val="22"/>
        </w:rPr>
        <w:t>:</w:t>
      </w:r>
    </w:p>
    <w:p w:rsidR="00393FCF" w:rsidRPr="00EE6603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  <w:proofErr w:type="spellStart"/>
      <w:r w:rsidRPr="00EE6603">
        <w:rPr>
          <w:rFonts w:ascii="Times New Roman" w:hAnsi="Times New Roman" w:cs="Times New Roman"/>
          <w:kern w:val="24"/>
          <w:sz w:val="22"/>
          <w:szCs w:val="22"/>
        </w:rPr>
        <w:t>Samolewicz</w:t>
      </w:r>
      <w:proofErr w:type="spellEnd"/>
      <w:r w:rsidRPr="00EE6603">
        <w:rPr>
          <w:rFonts w:ascii="Times New Roman" w:hAnsi="Times New Roman" w:cs="Times New Roman"/>
          <w:kern w:val="24"/>
          <w:sz w:val="22"/>
          <w:szCs w:val="22"/>
        </w:rPr>
        <w:t xml:space="preserve"> Z., </w:t>
      </w:r>
      <w:r w:rsidRPr="00EE6603">
        <w:rPr>
          <w:rFonts w:ascii="Times New Roman" w:hAnsi="Times New Roman" w:cs="Times New Roman"/>
          <w:i/>
          <w:kern w:val="24"/>
          <w:sz w:val="22"/>
          <w:szCs w:val="22"/>
        </w:rPr>
        <w:t>Składnia łacińska</w:t>
      </w:r>
      <w:r w:rsidRPr="00EE6603">
        <w:rPr>
          <w:rFonts w:ascii="Times New Roman" w:hAnsi="Times New Roman" w:cs="Times New Roman"/>
          <w:kern w:val="24"/>
          <w:sz w:val="22"/>
          <w:szCs w:val="22"/>
        </w:rPr>
        <w:t>, Bydgoszcz 2002</w:t>
      </w:r>
    </w:p>
    <w:p w:rsidR="00393FCF" w:rsidRPr="00CB7098" w:rsidRDefault="00393FCF" w:rsidP="00393FC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B7098">
        <w:rPr>
          <w:rFonts w:ascii="Times New Roman" w:hAnsi="Times New Roman" w:cs="Times New Roman"/>
          <w:i/>
          <w:color w:val="000000"/>
          <w:sz w:val="22"/>
          <w:szCs w:val="22"/>
        </w:rPr>
        <w:t>Słownik łaciny średniowiecznej w Polsce</w:t>
      </w:r>
      <w:r w:rsidRPr="00CB7098">
        <w:rPr>
          <w:rFonts w:ascii="Times New Roman" w:hAnsi="Times New Roman" w:cs="Times New Roman"/>
          <w:color w:val="000000"/>
          <w:sz w:val="22"/>
          <w:szCs w:val="22"/>
        </w:rPr>
        <w:t>, t. 1-8, Kraków 1953-2011.</w:t>
      </w:r>
    </w:p>
    <w:p w:rsidR="00393FCF" w:rsidRPr="00CB7098" w:rsidRDefault="00393FCF" w:rsidP="00393FCF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CB7098">
        <w:rPr>
          <w:rFonts w:ascii="Times New Roman" w:hAnsi="Times New Roman" w:cs="Times New Roman"/>
          <w:color w:val="000000"/>
          <w:sz w:val="22"/>
          <w:szCs w:val="22"/>
        </w:rPr>
        <w:t>Sondel</w:t>
      </w:r>
      <w:proofErr w:type="spellEnd"/>
      <w:r w:rsidRPr="00CB7098">
        <w:rPr>
          <w:rFonts w:ascii="Times New Roman" w:hAnsi="Times New Roman" w:cs="Times New Roman"/>
          <w:color w:val="000000"/>
          <w:sz w:val="22"/>
          <w:szCs w:val="22"/>
        </w:rPr>
        <w:t xml:space="preserve"> J., </w:t>
      </w:r>
      <w:r w:rsidRPr="00CB7098">
        <w:rPr>
          <w:rFonts w:ascii="Times New Roman" w:hAnsi="Times New Roman" w:cs="Times New Roman"/>
          <w:i/>
          <w:color w:val="000000"/>
          <w:sz w:val="22"/>
          <w:szCs w:val="22"/>
        </w:rPr>
        <w:t>Słownik łacińsko-polski dla prawników i historyków</w:t>
      </w:r>
      <w:r w:rsidRPr="00CB7098">
        <w:rPr>
          <w:rFonts w:ascii="Times New Roman" w:hAnsi="Times New Roman" w:cs="Times New Roman"/>
          <w:color w:val="000000"/>
          <w:sz w:val="22"/>
          <w:szCs w:val="22"/>
        </w:rPr>
        <w:t xml:space="preserve">, Warszawa 2001(lub </w:t>
      </w:r>
      <w:proofErr w:type="spellStart"/>
      <w:r w:rsidRPr="00CB7098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Pr="00CB7098">
        <w:rPr>
          <w:rFonts w:ascii="Times New Roman" w:hAnsi="Times New Roman" w:cs="Times New Roman"/>
          <w:color w:val="000000"/>
          <w:sz w:val="22"/>
          <w:szCs w:val="22"/>
        </w:rPr>
        <w:t xml:space="preserve">.). </w:t>
      </w:r>
    </w:p>
    <w:p w:rsidR="00393FCF" w:rsidRPr="00CB7098" w:rsidRDefault="00393FCF" w:rsidP="00393FCF">
      <w:pPr>
        <w:shd w:val="clear" w:color="auto" w:fill="FFFFFF"/>
        <w:jc w:val="both"/>
        <w:rPr>
          <w:rFonts w:ascii="Times New Roman" w:hAnsi="Times New Roman" w:cs="Times New Roman"/>
          <w:kern w:val="24"/>
          <w:sz w:val="22"/>
          <w:szCs w:val="22"/>
        </w:rPr>
      </w:pPr>
      <w:proofErr w:type="spellStart"/>
      <w:r w:rsidRPr="00CB7098">
        <w:rPr>
          <w:rFonts w:ascii="Times New Roman" w:hAnsi="Times New Roman" w:cs="Times New Roman"/>
          <w:kern w:val="24"/>
          <w:sz w:val="22"/>
          <w:szCs w:val="22"/>
        </w:rPr>
        <w:t>Wikarjak</w:t>
      </w:r>
      <w:proofErr w:type="spellEnd"/>
      <w:r w:rsidRPr="00CB7098">
        <w:rPr>
          <w:rFonts w:ascii="Times New Roman" w:hAnsi="Times New Roman" w:cs="Times New Roman"/>
          <w:kern w:val="24"/>
          <w:sz w:val="22"/>
          <w:szCs w:val="22"/>
        </w:rPr>
        <w:t xml:space="preserve"> J., </w:t>
      </w:r>
      <w:r w:rsidRPr="00CB7098">
        <w:rPr>
          <w:rFonts w:ascii="Times New Roman" w:hAnsi="Times New Roman" w:cs="Times New Roman"/>
          <w:i/>
          <w:kern w:val="24"/>
          <w:sz w:val="22"/>
          <w:szCs w:val="22"/>
        </w:rPr>
        <w:t>Gramatyka opisowa języka łacińskiego</w:t>
      </w:r>
      <w:r w:rsidRPr="00CB7098">
        <w:rPr>
          <w:rFonts w:ascii="Times New Roman" w:hAnsi="Times New Roman" w:cs="Times New Roman"/>
          <w:kern w:val="24"/>
          <w:sz w:val="22"/>
          <w:szCs w:val="22"/>
        </w:rPr>
        <w:t>, Warszawa 1992.</w:t>
      </w:r>
    </w:p>
    <w:p w:rsidR="00393FCF" w:rsidRDefault="00393FCF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2D09F1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3212E0" w:rsidRDefault="003212E0" w:rsidP="002D09F1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2D09F1" w:rsidRDefault="002D09F1" w:rsidP="002D09F1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2D09F1" w:rsidRDefault="002D09F1" w:rsidP="002D09F1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3212E0" w:rsidRDefault="003212E0" w:rsidP="002D09F1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11. Macierz realizacji zajęć</w:t>
      </w:r>
    </w:p>
    <w:p w:rsidR="003212E0" w:rsidRDefault="003212E0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K_W05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447535">
              <w:rPr>
                <w:rFonts w:ascii="Times New Roman" w:hAnsi="Times New Roman"/>
                <w:sz w:val="24"/>
                <w:szCs w:val="24"/>
              </w:rPr>
              <w:t>, 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393FCF" w:rsidP="004475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4475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393FCF" w:rsidP="004475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447535">
              <w:rPr>
                <w:rFonts w:ascii="Times New Roman" w:hAnsi="Times New Roman"/>
                <w:sz w:val="24"/>
                <w:szCs w:val="24"/>
              </w:rPr>
              <w:t>-F4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393FC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C_3-33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393FCF" w:rsidP="0044753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447535">
              <w:rPr>
                <w:rFonts w:ascii="Times New Roman" w:hAnsi="Times New Roman"/>
                <w:sz w:val="24"/>
                <w:szCs w:val="24"/>
              </w:rPr>
              <w:t>-F4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K_U06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C_3-33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3212E0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F1-F4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kern w:val="24"/>
                <w:sz w:val="22"/>
                <w:szCs w:val="22"/>
              </w:rPr>
              <w:t>K_U06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C_27-33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F84F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447535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</w:t>
            </w:r>
          </w:p>
        </w:tc>
      </w:tr>
      <w:tr w:rsidR="00393FCF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FCF" w:rsidRPr="00CB7098" w:rsidRDefault="00393FCF" w:rsidP="00C44CA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2"/>
                <w:szCs w:val="22"/>
              </w:rPr>
            </w:pPr>
            <w:r w:rsidRPr="00CB7098">
              <w:rPr>
                <w:rFonts w:ascii="Times New Roman" w:hAnsi="Times New Roman" w:cs="Times New Roman"/>
                <w:sz w:val="22"/>
                <w:szCs w:val="22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393FCF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F84FA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FCF" w:rsidRDefault="00F84FA8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FCF" w:rsidRDefault="0044753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3212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6</w:t>
            </w:r>
            <w:r w:rsidR="00F146B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64</w:t>
            </w:r>
            <w:r w:rsidR="00F146B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47535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1148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</w:t>
            </w:r>
            <w:r w:rsidR="00B11483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104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212E0" w:rsidP="00B1148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60</w:t>
            </w:r>
            <w:r w:rsidR="00B11483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+4</w:t>
            </w:r>
            <w:r w:rsidR="00F146B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11483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4</w:t>
            </w:r>
          </w:p>
        </w:tc>
      </w:tr>
    </w:tbl>
    <w:p w:rsidR="000F0A27" w:rsidRPr="00F84FA8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Pr="00507795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724336" w:rsidRDefault="00F84FA8" w:rsidP="007243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Elżbieta Dybek</w:t>
      </w:r>
      <w:r w:rsidR="00724336">
        <w:rPr>
          <w:rFonts w:ascii="Times New Roman" w:hAnsi="Times New Roman" w:cs="Times New Roman"/>
          <w:sz w:val="24"/>
          <w:szCs w:val="24"/>
        </w:rPr>
        <w:tab/>
      </w:r>
      <w:r w:rsidR="00724336">
        <w:rPr>
          <w:rFonts w:ascii="Times New Roman" w:hAnsi="Times New Roman" w:cs="Times New Roman"/>
          <w:sz w:val="24"/>
          <w:szCs w:val="24"/>
        </w:rPr>
        <w:tab/>
      </w:r>
      <w:r w:rsidR="00724336">
        <w:rPr>
          <w:rFonts w:ascii="Times New Roman" w:hAnsi="Times New Roman" w:cs="Times New Roman"/>
          <w:sz w:val="24"/>
          <w:szCs w:val="24"/>
        </w:rPr>
        <w:tab/>
      </w:r>
      <w:r w:rsidR="00724336">
        <w:rPr>
          <w:rFonts w:ascii="Times New Roman" w:hAnsi="Times New Roman" w:cs="Times New Roman"/>
          <w:sz w:val="24"/>
          <w:szCs w:val="24"/>
        </w:rPr>
        <w:tab/>
      </w:r>
      <w:r w:rsidR="00724336">
        <w:rPr>
          <w:rFonts w:ascii="Times New Roman" w:hAnsi="Times New Roman" w:cs="Times New Roman"/>
          <w:sz w:val="24"/>
          <w:szCs w:val="24"/>
        </w:rPr>
        <w:tab/>
      </w:r>
      <w:r w:rsidR="00724336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F84FA8" w:rsidRDefault="00F84FA8" w:rsidP="00F84FA8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4FA8" w:rsidRDefault="00F84FA8" w:rsidP="00F84FA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FA8" w:rsidRDefault="00F84FA8" w:rsidP="00F84FA8">
      <w:r>
        <w:rPr>
          <w:rFonts w:ascii="Times New Roman" w:hAnsi="Times New Roman" w:cs="Times New Roman"/>
          <w:sz w:val="24"/>
          <w:szCs w:val="24"/>
        </w:rPr>
        <w:lastRenderedPageBreak/>
        <w:t xml:space="preserve">Przemyśl, dnia </w:t>
      </w:r>
      <w:r w:rsidR="00507795">
        <w:rPr>
          <w:rFonts w:ascii="Times New Roman" w:hAnsi="Times New Roman" w:cs="Times New Roman"/>
          <w:sz w:val="24"/>
          <w:szCs w:val="24"/>
        </w:rPr>
        <w:t xml:space="preserve">17 września </w:t>
      </w:r>
      <w:r>
        <w:rPr>
          <w:rFonts w:ascii="Times New Roman" w:hAnsi="Times New Roman" w:cs="Times New Roman"/>
          <w:sz w:val="24"/>
          <w:szCs w:val="24"/>
        </w:rPr>
        <w:t>2019 r.</w:t>
      </w:r>
    </w:p>
    <w:sectPr w:rsidR="00F84FA8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FB" w:rsidRDefault="004D7DFB" w:rsidP="00050D6E">
      <w:r>
        <w:separator/>
      </w:r>
    </w:p>
  </w:endnote>
  <w:endnote w:type="continuationSeparator" w:id="0">
    <w:p w:rsidR="004D7DFB" w:rsidRDefault="004D7DFB" w:rsidP="00050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047"/>
      <w:docPartObj>
        <w:docPartGallery w:val="Page Numbers (Bottom of Page)"/>
        <w:docPartUnique/>
      </w:docPartObj>
    </w:sdtPr>
    <w:sdtContent>
      <w:p w:rsidR="00050D6E" w:rsidRDefault="00C57122">
        <w:pPr>
          <w:pStyle w:val="Stopka"/>
          <w:jc w:val="right"/>
        </w:pPr>
        <w:fldSimple w:instr=" PAGE   \* MERGEFORMAT ">
          <w:r w:rsidR="00724336">
            <w:rPr>
              <w:noProof/>
            </w:rPr>
            <w:t>8</w:t>
          </w:r>
        </w:fldSimple>
      </w:p>
    </w:sdtContent>
  </w:sdt>
  <w:p w:rsidR="00050D6E" w:rsidRDefault="00050D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FB" w:rsidRDefault="004D7DFB" w:rsidP="00050D6E">
      <w:r>
        <w:separator/>
      </w:r>
    </w:p>
  </w:footnote>
  <w:footnote w:type="continuationSeparator" w:id="0">
    <w:p w:rsidR="004D7DFB" w:rsidRDefault="004D7DFB" w:rsidP="00050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syllabuswyliczenieZnakZnakZnak"/>
      <w:lvlText w:val="*"/>
      <w:lvlJc w:val="left"/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3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syllabuswyliczenieZnakZnakZnak"/>
        <w:lvlText w:val="–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0C6"/>
    <w:rsid w:val="00050D6E"/>
    <w:rsid w:val="0006032C"/>
    <w:rsid w:val="0006334D"/>
    <w:rsid w:val="00073F69"/>
    <w:rsid w:val="00087274"/>
    <w:rsid w:val="000A058A"/>
    <w:rsid w:val="000A681E"/>
    <w:rsid w:val="000A6C1A"/>
    <w:rsid w:val="000C5FAE"/>
    <w:rsid w:val="000F0A27"/>
    <w:rsid w:val="00101145"/>
    <w:rsid w:val="001064AD"/>
    <w:rsid w:val="00116A7B"/>
    <w:rsid w:val="001243D6"/>
    <w:rsid w:val="00134481"/>
    <w:rsid w:val="00152632"/>
    <w:rsid w:val="001678DB"/>
    <w:rsid w:val="00186357"/>
    <w:rsid w:val="00193DFB"/>
    <w:rsid w:val="001A23F5"/>
    <w:rsid w:val="001A6022"/>
    <w:rsid w:val="001A7A71"/>
    <w:rsid w:val="001C3060"/>
    <w:rsid w:val="001C5A2B"/>
    <w:rsid w:val="001C7356"/>
    <w:rsid w:val="001D512B"/>
    <w:rsid w:val="001D5DA9"/>
    <w:rsid w:val="001D62CE"/>
    <w:rsid w:val="001D79EB"/>
    <w:rsid w:val="001E62A5"/>
    <w:rsid w:val="001F6130"/>
    <w:rsid w:val="00201080"/>
    <w:rsid w:val="00221D86"/>
    <w:rsid w:val="00232D4C"/>
    <w:rsid w:val="002643C9"/>
    <w:rsid w:val="002D09F1"/>
    <w:rsid w:val="002E408B"/>
    <w:rsid w:val="002F1813"/>
    <w:rsid w:val="003114C8"/>
    <w:rsid w:val="0031673E"/>
    <w:rsid w:val="003212E0"/>
    <w:rsid w:val="00323F08"/>
    <w:rsid w:val="00333F95"/>
    <w:rsid w:val="00346007"/>
    <w:rsid w:val="00352EDD"/>
    <w:rsid w:val="0035792B"/>
    <w:rsid w:val="00370678"/>
    <w:rsid w:val="003877F7"/>
    <w:rsid w:val="00393FCF"/>
    <w:rsid w:val="003C1F6B"/>
    <w:rsid w:val="003D31BB"/>
    <w:rsid w:val="003F0480"/>
    <w:rsid w:val="00401E10"/>
    <w:rsid w:val="00402998"/>
    <w:rsid w:val="0042479F"/>
    <w:rsid w:val="00447535"/>
    <w:rsid w:val="00447D83"/>
    <w:rsid w:val="00456D5A"/>
    <w:rsid w:val="00457934"/>
    <w:rsid w:val="0046537D"/>
    <w:rsid w:val="00495639"/>
    <w:rsid w:val="004A109A"/>
    <w:rsid w:val="004D7DFB"/>
    <w:rsid w:val="004E7545"/>
    <w:rsid w:val="004E7EFE"/>
    <w:rsid w:val="004F2E00"/>
    <w:rsid w:val="005035DD"/>
    <w:rsid w:val="00507795"/>
    <w:rsid w:val="005128C7"/>
    <w:rsid w:val="0051469C"/>
    <w:rsid w:val="00527996"/>
    <w:rsid w:val="00533F98"/>
    <w:rsid w:val="00544620"/>
    <w:rsid w:val="005465E2"/>
    <w:rsid w:val="00556CCF"/>
    <w:rsid w:val="00562CFD"/>
    <w:rsid w:val="0056489C"/>
    <w:rsid w:val="00566ED9"/>
    <w:rsid w:val="00570B19"/>
    <w:rsid w:val="00573EFD"/>
    <w:rsid w:val="005762DE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3C2A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D3A61"/>
    <w:rsid w:val="006E77B5"/>
    <w:rsid w:val="006E7E1F"/>
    <w:rsid w:val="0070318A"/>
    <w:rsid w:val="00714D39"/>
    <w:rsid w:val="00720010"/>
    <w:rsid w:val="00724336"/>
    <w:rsid w:val="00733569"/>
    <w:rsid w:val="00744D05"/>
    <w:rsid w:val="00752EA2"/>
    <w:rsid w:val="007551DF"/>
    <w:rsid w:val="00765512"/>
    <w:rsid w:val="0077350A"/>
    <w:rsid w:val="00775444"/>
    <w:rsid w:val="00781B31"/>
    <w:rsid w:val="00782138"/>
    <w:rsid w:val="007864CB"/>
    <w:rsid w:val="007A0A68"/>
    <w:rsid w:val="007C5ACE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52676"/>
    <w:rsid w:val="00860629"/>
    <w:rsid w:val="00862D08"/>
    <w:rsid w:val="0086565B"/>
    <w:rsid w:val="00882125"/>
    <w:rsid w:val="00887C34"/>
    <w:rsid w:val="0089001D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2152F"/>
    <w:rsid w:val="009326DC"/>
    <w:rsid w:val="00950802"/>
    <w:rsid w:val="009633E2"/>
    <w:rsid w:val="009744DA"/>
    <w:rsid w:val="00997D3C"/>
    <w:rsid w:val="009A79FB"/>
    <w:rsid w:val="009C479E"/>
    <w:rsid w:val="009C6192"/>
    <w:rsid w:val="009D1779"/>
    <w:rsid w:val="009E19E2"/>
    <w:rsid w:val="009E5018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E6C71"/>
    <w:rsid w:val="00AF2FCC"/>
    <w:rsid w:val="00AF3830"/>
    <w:rsid w:val="00AF7E9A"/>
    <w:rsid w:val="00B11483"/>
    <w:rsid w:val="00B11738"/>
    <w:rsid w:val="00B405A8"/>
    <w:rsid w:val="00B52018"/>
    <w:rsid w:val="00B60BB9"/>
    <w:rsid w:val="00B82B57"/>
    <w:rsid w:val="00B84E60"/>
    <w:rsid w:val="00B93794"/>
    <w:rsid w:val="00B96DF4"/>
    <w:rsid w:val="00B97862"/>
    <w:rsid w:val="00BA05A4"/>
    <w:rsid w:val="00BA6D14"/>
    <w:rsid w:val="00BB3B0B"/>
    <w:rsid w:val="00BC5AAD"/>
    <w:rsid w:val="00BC7E6E"/>
    <w:rsid w:val="00BD021A"/>
    <w:rsid w:val="00BD1232"/>
    <w:rsid w:val="00BF5DF8"/>
    <w:rsid w:val="00C1314A"/>
    <w:rsid w:val="00C13D07"/>
    <w:rsid w:val="00C160AE"/>
    <w:rsid w:val="00C2176B"/>
    <w:rsid w:val="00C21F46"/>
    <w:rsid w:val="00C57122"/>
    <w:rsid w:val="00C619D6"/>
    <w:rsid w:val="00C642F0"/>
    <w:rsid w:val="00C75268"/>
    <w:rsid w:val="00C94AC3"/>
    <w:rsid w:val="00C97A5D"/>
    <w:rsid w:val="00CA51D4"/>
    <w:rsid w:val="00CB5CEB"/>
    <w:rsid w:val="00CC1D3E"/>
    <w:rsid w:val="00CC7078"/>
    <w:rsid w:val="00CD24C0"/>
    <w:rsid w:val="00CD2FCC"/>
    <w:rsid w:val="00CD7F6D"/>
    <w:rsid w:val="00CE0114"/>
    <w:rsid w:val="00CE3A7E"/>
    <w:rsid w:val="00CF6625"/>
    <w:rsid w:val="00D0394C"/>
    <w:rsid w:val="00D05080"/>
    <w:rsid w:val="00D2196A"/>
    <w:rsid w:val="00D26C93"/>
    <w:rsid w:val="00D33C28"/>
    <w:rsid w:val="00D42D4D"/>
    <w:rsid w:val="00D47ABF"/>
    <w:rsid w:val="00D47CB7"/>
    <w:rsid w:val="00D513FD"/>
    <w:rsid w:val="00D55223"/>
    <w:rsid w:val="00D5534A"/>
    <w:rsid w:val="00D62854"/>
    <w:rsid w:val="00D65BE9"/>
    <w:rsid w:val="00D915CD"/>
    <w:rsid w:val="00D93BBA"/>
    <w:rsid w:val="00DA0B13"/>
    <w:rsid w:val="00DA26D3"/>
    <w:rsid w:val="00DA6490"/>
    <w:rsid w:val="00DB421A"/>
    <w:rsid w:val="00DC78F6"/>
    <w:rsid w:val="00DE1EDA"/>
    <w:rsid w:val="00DF543D"/>
    <w:rsid w:val="00E00356"/>
    <w:rsid w:val="00E406FE"/>
    <w:rsid w:val="00E43DC0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B5393"/>
    <w:rsid w:val="00EC0245"/>
    <w:rsid w:val="00EC6D0D"/>
    <w:rsid w:val="00ED61F8"/>
    <w:rsid w:val="00EE6603"/>
    <w:rsid w:val="00EF5A00"/>
    <w:rsid w:val="00EF7E04"/>
    <w:rsid w:val="00F04228"/>
    <w:rsid w:val="00F12F01"/>
    <w:rsid w:val="00F146BA"/>
    <w:rsid w:val="00F1791A"/>
    <w:rsid w:val="00F439CB"/>
    <w:rsid w:val="00F50B2B"/>
    <w:rsid w:val="00F61FD6"/>
    <w:rsid w:val="00F710BF"/>
    <w:rsid w:val="00F80FD1"/>
    <w:rsid w:val="00F84FA8"/>
    <w:rsid w:val="00F87FFD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syllabuswyliczenieZnakZnakZnak">
    <w:name w:val="syllabus wyliczenie Znak Znak Znak"/>
    <w:basedOn w:val="Normalny"/>
    <w:rsid w:val="003877F7"/>
    <w:pPr>
      <w:widowControl/>
      <w:numPr>
        <w:numId w:val="5"/>
      </w:numPr>
      <w:tabs>
        <w:tab w:val="num" w:pos="360"/>
      </w:tabs>
      <w:suppressAutoHyphens w:val="0"/>
      <w:autoSpaceDE/>
      <w:ind w:left="0" w:firstLine="0"/>
      <w:jc w:val="both"/>
    </w:pPr>
    <w:rPr>
      <w:rFonts w:ascii="Times New Roman" w:hAnsi="Times New Roman" w:cs="Times New Roman"/>
      <w:snapToGrid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50D6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D6E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0D6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D6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56EF2-A0F9-4081-B20C-D91405B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1801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28</cp:revision>
  <dcterms:created xsi:type="dcterms:W3CDTF">2019-07-14T20:14:00Z</dcterms:created>
  <dcterms:modified xsi:type="dcterms:W3CDTF">2021-03-23T13:29:00Z</dcterms:modified>
</cp:coreProperties>
</file>